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5"/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Style w:val="5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河池市中医医院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二年制“西学中”培训报名表</w:t>
      </w:r>
    </w:p>
    <w:tbl>
      <w:tblPr>
        <w:tblStyle w:val="3"/>
        <w:tblW w:w="94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95"/>
        <w:gridCol w:w="932"/>
        <w:gridCol w:w="1290"/>
        <w:gridCol w:w="570"/>
        <w:gridCol w:w="1935"/>
        <w:gridCol w:w="1170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（近6个月1寸白底免冠彩色）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身高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既往病史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英语等级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是否有医师资格证书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280" w:firstLineChars="10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毕业实习单位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医师资格证书编号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医师执业证书编号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2088" w:firstLineChars="746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毕业学校及毕业时间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获得荣誉</w:t>
            </w:r>
          </w:p>
        </w:tc>
        <w:tc>
          <w:tcPr>
            <w:tcW w:w="77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47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7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4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学习及工作经历(包括大学本科及以上学历/临床工作经历)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0" w:leftChars="0" w:firstLine="0" w:firstLineChars="0"/>
              <w:jc w:val="left"/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年月至年月</w:t>
            </w:r>
          </w:p>
        </w:tc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学校或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/身份</w:t>
            </w: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1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申请人承诺</w:t>
            </w:r>
          </w:p>
        </w:tc>
        <w:tc>
          <w:tcPr>
            <w:tcW w:w="78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愿到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市中医医院参加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非中医类别医师中医药专业知识二年制系统学习培训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，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自觉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遵守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国家及自治区卫生健康行政部门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关于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“西学中”培训的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管理规定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，遵守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培训基地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的规章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制度及培训协议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中约定的各项条款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申请人签字：</w:t>
            </w:r>
          </w:p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年    月 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6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申请人所在单位或</w:t>
            </w:r>
          </w:p>
          <w:p>
            <w:pPr>
              <w:ind w:left="0" w:leftChars="0" w:firstLine="0" w:firstLineChars="0"/>
              <w:jc w:val="both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当地卫生行政主管部门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推荐意见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签名（盖章）</w:t>
            </w:r>
          </w:p>
          <w:p>
            <w:pPr>
              <w:ind w:firstLine="560" w:firstLineChars="200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2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培训基地意见</w:t>
            </w:r>
          </w:p>
        </w:tc>
        <w:tc>
          <w:tcPr>
            <w:tcW w:w="68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pStyle w:val="2"/>
              <w:tabs>
                <w:tab w:val="right" w:pos="8306"/>
                <w:tab w:val="clear" w:pos="8307"/>
              </w:tabs>
              <w:ind w:left="0" w:leftChars="0" w:firstLine="0" w:firstLineChars="0"/>
              <w:rPr>
                <w:rFonts w:hint="eastAsia"/>
              </w:rPr>
            </w:pPr>
          </w:p>
          <w:p>
            <w:pPr>
              <w:ind w:firstLine="560" w:firstLineChars="200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河池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>市中医医院（盖章）</w:t>
            </w:r>
          </w:p>
          <w:p>
            <w:pPr>
              <w:ind w:firstLine="560" w:firstLineChars="200"/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C7363"/>
    <w:rsid w:val="091C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</w:pPr>
    <w:rPr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2021-08-18T07:18:00Z</dcterms:created>
  <dc:creator>咕噜咕噜</dc:creator>
  <cp:lastModifiedBy>咕噜咕噜</cp:lastModifiedBy>
  <dcterms:modified xsi:type="dcterms:W3CDTF">2021-08-18T07:19:10Z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D11261AEC3CF4A6090CB4247F1B723F7</vt:lpwstr>
  </property>
</Properties>
</file>