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482C6">
      <w:pPr>
        <w:tabs>
          <w:tab w:val="left" w:pos="666"/>
          <w:tab w:val="center" w:pos="4212"/>
        </w:tabs>
        <w:jc w:val="left"/>
        <w:rPr>
          <w:rFonts w:hint="default" w:asciiTheme="majorEastAsia" w:hAnsiTheme="majorEastAsia" w:eastAsiaTheme="majorEastAsia" w:cstheme="majorEastAsia"/>
          <w:b w:val="0"/>
          <w:bCs w:val="0"/>
          <w:color w:val="000000"/>
          <w:kern w:val="2"/>
          <w:sz w:val="32"/>
          <w:szCs w:val="32"/>
          <w:lang w:val="en-US" w:eastAsia="zh-CN" w:bidi="ar-SA"/>
        </w:rPr>
      </w:pPr>
      <w:bookmarkStart w:id="0" w:name="_Toc94003801"/>
      <w:r>
        <w:rPr>
          <w:rFonts w:hint="eastAsia" w:asciiTheme="majorEastAsia" w:hAnsiTheme="majorEastAsia" w:eastAsiaTheme="majorEastAsia" w:cstheme="majorEastAsia"/>
          <w:b w:val="0"/>
          <w:bCs w:val="0"/>
          <w:color w:val="000000"/>
          <w:kern w:val="2"/>
          <w:sz w:val="32"/>
          <w:szCs w:val="32"/>
          <w:lang w:val="en-US" w:eastAsia="zh-CN" w:bidi="ar-SA"/>
        </w:rPr>
        <w:t>附件2</w:t>
      </w:r>
    </w:p>
    <w:p w14:paraId="313E7034">
      <w:pPr>
        <w:tabs>
          <w:tab w:val="left" w:pos="666"/>
          <w:tab w:val="center" w:pos="4212"/>
        </w:tabs>
        <w:jc w:val="center"/>
        <w:rPr>
          <w:rFonts w:hint="eastAsia" w:asciiTheme="majorEastAsia" w:hAnsiTheme="majorEastAsia" w:eastAsiaTheme="majorEastAsia" w:cstheme="majorEastAsia"/>
          <w:b/>
          <w:bCs/>
          <w:color w:val="000000"/>
          <w:kern w:val="2"/>
          <w:sz w:val="48"/>
          <w:szCs w:val="48"/>
          <w:lang w:val="en-US" w:eastAsia="zh-CN" w:bidi="ar-SA"/>
        </w:rPr>
      </w:pPr>
      <w:r>
        <w:rPr>
          <w:rFonts w:hint="eastAsia" w:asciiTheme="majorEastAsia" w:hAnsiTheme="majorEastAsia" w:eastAsiaTheme="majorEastAsia" w:cstheme="majorEastAsia"/>
          <w:b/>
          <w:bCs/>
          <w:color w:val="000000"/>
          <w:kern w:val="2"/>
          <w:sz w:val="48"/>
          <w:szCs w:val="48"/>
          <w:lang w:val="en-US" w:eastAsia="zh-CN" w:bidi="ar-SA"/>
        </w:rPr>
        <w:t>河池市中医医院</w:t>
      </w:r>
    </w:p>
    <w:p w14:paraId="7D9C19F2">
      <w:pPr>
        <w:jc w:val="center"/>
        <w:rPr>
          <w:rFonts w:hint="eastAsia" w:asciiTheme="majorEastAsia" w:hAnsiTheme="majorEastAsia" w:eastAsiaTheme="majorEastAsia" w:cstheme="majorEastAsia"/>
          <w:b/>
          <w:bCs/>
          <w:color w:val="000000"/>
          <w:kern w:val="2"/>
          <w:sz w:val="48"/>
          <w:szCs w:val="48"/>
          <w:lang w:val="en-US" w:eastAsia="zh-CN" w:bidi="ar-SA"/>
        </w:rPr>
      </w:pPr>
      <w:r>
        <w:rPr>
          <w:rFonts w:hint="eastAsia" w:asciiTheme="majorEastAsia" w:hAnsiTheme="majorEastAsia" w:eastAsiaTheme="majorEastAsia" w:cstheme="majorEastAsia"/>
          <w:b/>
          <w:bCs/>
          <w:color w:val="000000"/>
          <w:kern w:val="2"/>
          <w:sz w:val="48"/>
          <w:szCs w:val="48"/>
          <w:lang w:val="en-US" w:eastAsia="zh-CN" w:bidi="ar-SA"/>
        </w:rPr>
        <w:t>消防设施维护保养服务项目采购需求</w:t>
      </w:r>
    </w:p>
    <w:bookmarkEnd w:id="0"/>
    <w:p w14:paraId="420AD808">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b/>
          <w:bCs/>
          <w:color w:val="auto"/>
          <w:sz w:val="32"/>
          <w:szCs w:val="32"/>
          <w:lang w:val="en-US" w:eastAsia="zh-CN"/>
        </w:rPr>
      </w:pPr>
      <w:bookmarkStart w:id="1" w:name="_GoBack"/>
      <w:bookmarkEnd w:id="1"/>
      <w:r>
        <w:rPr>
          <w:rFonts w:hint="eastAsia" w:ascii="仿宋_GB2312" w:hAnsi="仿宋_GB2312" w:eastAsia="仿宋_GB2312"/>
          <w:b/>
          <w:bCs/>
          <w:sz w:val="32"/>
          <w:szCs w:val="32"/>
          <w:lang w:val="en-US" w:eastAsia="zh-CN"/>
        </w:rPr>
        <w:t>一、服务范围：</w:t>
      </w:r>
      <w:r>
        <w:rPr>
          <w:rFonts w:hint="eastAsia" w:ascii="仿宋_GB2312" w:hAnsi="仿宋_GB2312" w:eastAsia="仿宋_GB2312"/>
          <w:sz w:val="32"/>
          <w:szCs w:val="32"/>
          <w:lang w:val="en-US" w:eastAsia="zh-CN"/>
        </w:rPr>
        <w:t>广西河池市金城江区中山路70号河池市中医医院</w:t>
      </w:r>
      <w:r>
        <w:rPr>
          <w:rFonts w:hint="eastAsia" w:ascii="仿宋_GB2312" w:hAnsi="仿宋_GB2312" w:eastAsia="仿宋_GB2312"/>
          <w:color w:val="auto"/>
          <w:sz w:val="32"/>
          <w:szCs w:val="32"/>
          <w:lang w:val="en-US" w:eastAsia="zh-CN"/>
        </w:rPr>
        <w:t>所有业务用房建筑、公共区域消防系统及设备设施的维护、保养。如有新增加业务范围的另行磋商。</w:t>
      </w:r>
    </w:p>
    <w:p w14:paraId="4AB93D8E">
      <w:pPr>
        <w:keepNext w:val="0"/>
        <w:keepLines w:val="0"/>
        <w:pageBreakBefore w:val="0"/>
        <w:kinsoku/>
        <w:wordWrap/>
        <w:overflowPunct/>
        <w:topLinePunct w:val="0"/>
        <w:autoSpaceDE/>
        <w:autoSpaceDN/>
        <w:bidi w:val="0"/>
        <w:adjustRightInd/>
        <w:snapToGrid w:val="0"/>
        <w:spacing w:line="440" w:lineRule="exact"/>
        <w:ind w:firstLine="643" w:firstLineChars="200"/>
        <w:textAlignment w:val="auto"/>
        <w:rPr>
          <w:rFonts w:hint="eastAsia" w:ascii="仿宋_GB2312" w:hAnsi="仿宋_GB2312" w:eastAsia="仿宋_GB2312"/>
          <w:b/>
          <w:bCs/>
          <w:color w:val="auto"/>
          <w:sz w:val="32"/>
          <w:szCs w:val="32"/>
          <w:lang w:val="en-US" w:eastAsia="zh-CN"/>
        </w:rPr>
      </w:pPr>
      <w:r>
        <w:rPr>
          <w:rFonts w:hint="eastAsia" w:ascii="仿宋_GB2312" w:hAnsi="仿宋_GB2312" w:eastAsia="仿宋_GB2312"/>
          <w:b/>
          <w:bCs/>
          <w:color w:val="auto"/>
          <w:sz w:val="32"/>
          <w:szCs w:val="32"/>
          <w:lang w:val="en-US" w:eastAsia="zh-CN"/>
        </w:rPr>
        <w:t>二、</w:t>
      </w:r>
      <w:r>
        <w:rPr>
          <w:rFonts w:hint="eastAsia" w:ascii="仿宋_GB2312" w:hAnsi="仿宋_GB2312" w:eastAsia="仿宋_GB2312"/>
          <w:b/>
          <w:bCs/>
          <w:color w:val="auto"/>
          <w:sz w:val="32"/>
          <w:szCs w:val="32"/>
        </w:rPr>
        <w:t>各楼层功能分布</w:t>
      </w:r>
      <w:r>
        <w:rPr>
          <w:rFonts w:hint="eastAsia" w:ascii="仿宋_GB2312" w:hAnsi="仿宋_GB2312" w:eastAsia="仿宋_GB2312"/>
          <w:b/>
          <w:bCs/>
          <w:color w:val="auto"/>
          <w:sz w:val="32"/>
          <w:szCs w:val="32"/>
          <w:lang w:val="en-US" w:eastAsia="zh-CN"/>
        </w:rPr>
        <w:t>明细</w:t>
      </w:r>
      <w:r>
        <w:rPr>
          <w:rFonts w:hint="eastAsia" w:ascii="仿宋_GB2312" w:hAnsi="仿宋_GB2312" w:eastAsia="仿宋_GB2312"/>
          <w:b/>
          <w:bCs/>
          <w:color w:val="auto"/>
          <w:sz w:val="32"/>
          <w:szCs w:val="32"/>
          <w:lang w:eastAsia="zh-CN"/>
        </w:rPr>
        <w:t>：</w:t>
      </w:r>
    </w:p>
    <w:tbl>
      <w:tblPr>
        <w:tblStyle w:val="4"/>
        <w:tblW w:w="873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613"/>
        <w:gridCol w:w="929"/>
        <w:gridCol w:w="3101"/>
      </w:tblGrid>
      <w:tr w14:paraId="6A6E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09" w:type="dxa"/>
            <w:gridSpan w:val="2"/>
            <w:vAlign w:val="center"/>
          </w:tcPr>
          <w:p w14:paraId="24216802">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center"/>
              <w:textAlignment w:val="auto"/>
              <w:rPr>
                <w:rFonts w:hint="eastAsia" w:ascii="宋体" w:hAnsi="宋体" w:eastAsia="宋体"/>
                <w:b/>
                <w:bCs/>
                <w:i w:val="0"/>
                <w:iCs w:val="0"/>
                <w:color w:val="000000"/>
                <w:kern w:val="0"/>
                <w:sz w:val="22"/>
                <w:szCs w:val="22"/>
                <w:u w:val="none"/>
                <w:lang w:val="en-US" w:eastAsia="zh-CN" w:bidi="ar"/>
              </w:rPr>
            </w:pPr>
            <w:r>
              <w:rPr>
                <w:rFonts w:hint="eastAsia" w:ascii="宋体" w:hAnsi="宋体"/>
                <w:b/>
                <w:bCs/>
                <w:i w:val="0"/>
                <w:iCs w:val="0"/>
                <w:color w:val="000000"/>
                <w:kern w:val="0"/>
                <w:sz w:val="22"/>
                <w:szCs w:val="22"/>
                <w:u w:val="none"/>
                <w:lang w:val="en-US" w:eastAsia="zh-CN" w:bidi="ar"/>
              </w:rPr>
              <w:t>门诊住院综合</w:t>
            </w:r>
            <w:r>
              <w:rPr>
                <w:rFonts w:hint="eastAsia" w:ascii="宋体" w:hAnsi="宋体" w:eastAsia="宋体"/>
                <w:b/>
                <w:bCs/>
                <w:i w:val="0"/>
                <w:iCs w:val="0"/>
                <w:color w:val="000000"/>
                <w:kern w:val="0"/>
                <w:sz w:val="22"/>
                <w:szCs w:val="22"/>
                <w:u w:val="none"/>
                <w:lang w:val="en-US" w:eastAsia="zh-CN" w:bidi="ar"/>
              </w:rPr>
              <w:t>楼（面积：</w:t>
            </w:r>
            <w:r>
              <w:rPr>
                <w:rFonts w:hint="eastAsia" w:ascii="宋体" w:hAnsi="宋体"/>
                <w:b/>
                <w:bCs/>
                <w:i w:val="0"/>
                <w:iCs w:val="0"/>
                <w:color w:val="000000"/>
                <w:kern w:val="0"/>
                <w:sz w:val="22"/>
                <w:szCs w:val="22"/>
                <w:u w:val="none"/>
                <w:lang w:val="en-US" w:eastAsia="zh-CN" w:bidi="ar"/>
              </w:rPr>
              <w:t>46858</w:t>
            </w:r>
            <w:r>
              <w:rPr>
                <w:rFonts w:hint="eastAsia" w:ascii="宋体" w:hAnsi="宋体" w:eastAsia="宋体"/>
                <w:b/>
                <w:bCs/>
                <w:i w:val="0"/>
                <w:iCs w:val="0"/>
                <w:color w:val="000000"/>
                <w:kern w:val="0"/>
                <w:sz w:val="22"/>
                <w:szCs w:val="22"/>
                <w:u w:val="none"/>
                <w:lang w:val="en-US" w:eastAsia="zh-CN" w:bidi="ar"/>
              </w:rPr>
              <w:t>平方米）使用海湾系统</w:t>
            </w:r>
          </w:p>
        </w:tc>
        <w:tc>
          <w:tcPr>
            <w:tcW w:w="4030" w:type="dxa"/>
            <w:gridSpan w:val="2"/>
            <w:vAlign w:val="center"/>
          </w:tcPr>
          <w:p w14:paraId="171B7DB0">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center"/>
              <w:textAlignment w:val="auto"/>
              <w:rPr>
                <w:rFonts w:hint="eastAsia" w:ascii="宋体" w:hAnsi="宋体" w:eastAsia="宋体"/>
                <w:b/>
                <w:bCs/>
                <w:i w:val="0"/>
                <w:iCs w:val="0"/>
                <w:color w:val="000000"/>
                <w:kern w:val="0"/>
                <w:sz w:val="22"/>
                <w:szCs w:val="22"/>
                <w:u w:val="none"/>
                <w:lang w:val="en-US" w:eastAsia="zh-CN" w:bidi="ar"/>
              </w:rPr>
            </w:pPr>
            <w:r>
              <w:rPr>
                <w:rFonts w:hint="eastAsia" w:ascii="宋体" w:hAnsi="宋体"/>
                <w:b/>
                <w:bCs/>
                <w:i w:val="0"/>
                <w:iCs w:val="0"/>
                <w:color w:val="000000"/>
                <w:kern w:val="0"/>
                <w:sz w:val="22"/>
                <w:szCs w:val="22"/>
                <w:u w:val="none"/>
                <w:lang w:val="en-US" w:eastAsia="zh-CN" w:bidi="ar"/>
              </w:rPr>
              <w:t>健康服务</w:t>
            </w:r>
            <w:r>
              <w:rPr>
                <w:rFonts w:hint="eastAsia" w:ascii="宋体" w:hAnsi="宋体" w:eastAsia="宋体"/>
                <w:b/>
                <w:bCs/>
                <w:i w:val="0"/>
                <w:iCs w:val="0"/>
                <w:color w:val="000000"/>
                <w:kern w:val="0"/>
                <w:sz w:val="22"/>
                <w:szCs w:val="22"/>
                <w:u w:val="none"/>
                <w:lang w:val="en-US" w:eastAsia="zh-CN" w:bidi="ar"/>
              </w:rPr>
              <w:t>楼（面积：</w:t>
            </w:r>
            <w:r>
              <w:rPr>
                <w:rFonts w:hint="eastAsia" w:ascii="宋体" w:hAnsi="宋体"/>
                <w:b/>
                <w:bCs/>
                <w:i w:val="0"/>
                <w:iCs w:val="0"/>
                <w:color w:val="000000"/>
                <w:kern w:val="0"/>
                <w:sz w:val="22"/>
                <w:szCs w:val="22"/>
                <w:u w:val="none"/>
                <w:lang w:val="en-US" w:eastAsia="zh-CN" w:bidi="ar"/>
              </w:rPr>
              <w:t>3780</w:t>
            </w:r>
            <w:r>
              <w:rPr>
                <w:rFonts w:hint="eastAsia" w:ascii="宋体" w:hAnsi="宋体" w:eastAsia="宋体"/>
                <w:b/>
                <w:bCs/>
                <w:i w:val="0"/>
                <w:iCs w:val="0"/>
                <w:color w:val="000000"/>
                <w:kern w:val="0"/>
                <w:sz w:val="22"/>
                <w:szCs w:val="22"/>
                <w:u w:val="none"/>
                <w:lang w:val="en-US" w:eastAsia="zh-CN" w:bidi="ar"/>
              </w:rPr>
              <w:t>平方米）</w:t>
            </w:r>
          </w:p>
        </w:tc>
      </w:tr>
      <w:tr w14:paraId="1A60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Align w:val="center"/>
          </w:tcPr>
          <w:p w14:paraId="682198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十六层</w:t>
            </w:r>
          </w:p>
        </w:tc>
        <w:tc>
          <w:tcPr>
            <w:tcW w:w="3613" w:type="dxa"/>
            <w:vAlign w:val="center"/>
          </w:tcPr>
          <w:p w14:paraId="2077A813">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i w:val="0"/>
                <w:iCs w:val="0"/>
                <w:color w:val="000000"/>
                <w:sz w:val="20"/>
                <w:szCs w:val="20"/>
                <w:u w:val="none"/>
                <w:lang w:val="en-US" w:eastAsia="zh-CN"/>
              </w:rPr>
            </w:pPr>
            <w:r>
              <w:rPr>
                <w:rFonts w:hint="eastAsia" w:ascii="宋体" w:hAnsi="宋体"/>
                <w:i w:val="0"/>
                <w:iCs w:val="0"/>
                <w:color w:val="000000"/>
                <w:sz w:val="20"/>
                <w:szCs w:val="20"/>
                <w:u w:val="none"/>
                <w:lang w:val="en-US" w:eastAsia="zh-CN"/>
              </w:rPr>
              <w:t>层流空调、中央空调设备层</w:t>
            </w:r>
          </w:p>
        </w:tc>
        <w:tc>
          <w:tcPr>
            <w:tcW w:w="929" w:type="dxa"/>
            <w:vAlign w:val="center"/>
          </w:tcPr>
          <w:p w14:paraId="281DA6E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六层</w:t>
            </w:r>
          </w:p>
        </w:tc>
        <w:tc>
          <w:tcPr>
            <w:tcW w:w="3101" w:type="dxa"/>
            <w:vAlign w:val="center"/>
          </w:tcPr>
          <w:p w14:paraId="06ADA33F">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i w:val="0"/>
                <w:iCs w:val="0"/>
                <w:color w:val="000000"/>
                <w:sz w:val="20"/>
                <w:szCs w:val="20"/>
                <w:u w:val="none"/>
                <w:lang w:val="en-US" w:eastAsia="zh-CN"/>
              </w:rPr>
            </w:pPr>
            <w:r>
              <w:rPr>
                <w:rFonts w:hint="eastAsia" w:ascii="宋体" w:hAnsi="宋体"/>
                <w:i w:val="0"/>
                <w:iCs w:val="0"/>
                <w:color w:val="000000"/>
                <w:sz w:val="20"/>
                <w:szCs w:val="20"/>
                <w:u w:val="none"/>
                <w:lang w:val="en-US" w:eastAsia="zh-CN"/>
              </w:rPr>
              <w:t>会议室、办公室</w:t>
            </w:r>
          </w:p>
        </w:tc>
      </w:tr>
      <w:tr w14:paraId="70B9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Merge w:val="restart"/>
            <w:vAlign w:val="center"/>
          </w:tcPr>
          <w:p w14:paraId="428A3E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十五层</w:t>
            </w:r>
          </w:p>
        </w:tc>
        <w:tc>
          <w:tcPr>
            <w:tcW w:w="3613" w:type="dxa"/>
            <w:vMerge w:val="restart"/>
            <w:vAlign w:val="center"/>
          </w:tcPr>
          <w:p w14:paraId="46EEAA5E">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重症医学科、</w:t>
            </w:r>
            <w:r>
              <w:rPr>
                <w:rFonts w:hint="eastAsia" w:ascii="宋体" w:hAnsi="宋体" w:eastAsia="宋体"/>
                <w:i w:val="0"/>
                <w:iCs w:val="0"/>
                <w:color w:val="000000"/>
                <w:kern w:val="0"/>
                <w:sz w:val="20"/>
                <w:szCs w:val="20"/>
                <w:u w:val="none"/>
                <w:lang w:val="en-US" w:eastAsia="zh-CN" w:bidi="ar"/>
              </w:rPr>
              <w:t>手麻科</w:t>
            </w:r>
          </w:p>
        </w:tc>
        <w:tc>
          <w:tcPr>
            <w:tcW w:w="929" w:type="dxa"/>
            <w:vAlign w:val="center"/>
          </w:tcPr>
          <w:p w14:paraId="76FFB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五层</w:t>
            </w:r>
          </w:p>
        </w:tc>
        <w:tc>
          <w:tcPr>
            <w:tcW w:w="3101" w:type="dxa"/>
            <w:vAlign w:val="center"/>
          </w:tcPr>
          <w:p w14:paraId="3F642645">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职能办公室</w:t>
            </w:r>
          </w:p>
        </w:tc>
      </w:tr>
      <w:tr w14:paraId="1393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Merge w:val="continue"/>
            <w:vAlign w:val="center"/>
          </w:tcPr>
          <w:p w14:paraId="1FEB17FF">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2"/>
                <w:sz w:val="20"/>
                <w:szCs w:val="20"/>
                <w:u w:val="none"/>
                <w:lang w:val="en-US" w:eastAsia="zh-CN" w:bidi="ar-SA"/>
              </w:rPr>
            </w:pPr>
          </w:p>
        </w:tc>
        <w:tc>
          <w:tcPr>
            <w:tcW w:w="3613" w:type="dxa"/>
            <w:vMerge w:val="continue"/>
            <w:vAlign w:val="center"/>
          </w:tcPr>
          <w:p w14:paraId="57BABECB">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2"/>
                <w:sz w:val="20"/>
                <w:szCs w:val="20"/>
                <w:u w:val="none"/>
                <w:lang w:val="en-US" w:eastAsia="zh-CN" w:bidi="ar-SA"/>
              </w:rPr>
            </w:pPr>
          </w:p>
        </w:tc>
        <w:tc>
          <w:tcPr>
            <w:tcW w:w="929" w:type="dxa"/>
            <w:vAlign w:val="center"/>
          </w:tcPr>
          <w:p w14:paraId="0F4B61C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四</w:t>
            </w:r>
            <w:r>
              <w:rPr>
                <w:rFonts w:hint="eastAsia" w:ascii="宋体" w:hAnsi="宋体" w:eastAsia="宋体"/>
                <w:i w:val="0"/>
                <w:iCs w:val="0"/>
                <w:color w:val="000000"/>
                <w:kern w:val="0"/>
                <w:sz w:val="20"/>
                <w:szCs w:val="20"/>
                <w:u w:val="none"/>
                <w:lang w:val="en-US" w:eastAsia="zh-CN" w:bidi="ar"/>
              </w:rPr>
              <w:t>层</w:t>
            </w:r>
          </w:p>
        </w:tc>
        <w:tc>
          <w:tcPr>
            <w:tcW w:w="3101" w:type="dxa"/>
            <w:vAlign w:val="center"/>
          </w:tcPr>
          <w:p w14:paraId="7D3FC176">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职能办公室</w:t>
            </w:r>
          </w:p>
        </w:tc>
      </w:tr>
      <w:tr w14:paraId="1D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Align w:val="center"/>
          </w:tcPr>
          <w:p w14:paraId="3D78BFB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十四层</w:t>
            </w:r>
          </w:p>
        </w:tc>
        <w:tc>
          <w:tcPr>
            <w:tcW w:w="3613" w:type="dxa"/>
            <w:vAlign w:val="center"/>
          </w:tcPr>
          <w:p w14:paraId="2B53E419">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肺病科</w:t>
            </w:r>
          </w:p>
        </w:tc>
        <w:tc>
          <w:tcPr>
            <w:tcW w:w="929" w:type="dxa"/>
            <w:vAlign w:val="center"/>
          </w:tcPr>
          <w:p w14:paraId="1B65E3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三层</w:t>
            </w:r>
          </w:p>
        </w:tc>
        <w:tc>
          <w:tcPr>
            <w:tcW w:w="3101" w:type="dxa"/>
            <w:vAlign w:val="center"/>
          </w:tcPr>
          <w:p w14:paraId="3D4FF010">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规培生实训基地</w:t>
            </w:r>
          </w:p>
        </w:tc>
      </w:tr>
      <w:tr w14:paraId="5132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593FB5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十三层</w:t>
            </w:r>
          </w:p>
        </w:tc>
        <w:tc>
          <w:tcPr>
            <w:tcW w:w="3613" w:type="dxa"/>
            <w:vAlign w:val="center"/>
          </w:tcPr>
          <w:p w14:paraId="4589861A">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both"/>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泌尿外科、妇科</w:t>
            </w:r>
            <w:r>
              <w:rPr>
                <w:rFonts w:hint="eastAsia" w:ascii="宋体" w:hAnsi="宋体" w:eastAsia="宋体"/>
                <w:i w:val="0"/>
                <w:iCs w:val="0"/>
                <w:color w:val="000000"/>
                <w:kern w:val="0"/>
                <w:sz w:val="20"/>
                <w:szCs w:val="20"/>
                <w:u w:val="none"/>
                <w:lang w:val="en-US" w:eastAsia="zh-CN" w:bidi="ar"/>
              </w:rPr>
              <w:t>产科</w:t>
            </w:r>
          </w:p>
        </w:tc>
        <w:tc>
          <w:tcPr>
            <w:tcW w:w="929" w:type="dxa"/>
            <w:vAlign w:val="center"/>
          </w:tcPr>
          <w:p w14:paraId="1229D3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二层</w:t>
            </w:r>
          </w:p>
        </w:tc>
        <w:tc>
          <w:tcPr>
            <w:tcW w:w="3101" w:type="dxa"/>
            <w:vAlign w:val="center"/>
          </w:tcPr>
          <w:p w14:paraId="7457C0FD">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急诊科办公室、临床药学、门诊部办公室</w:t>
            </w:r>
          </w:p>
        </w:tc>
      </w:tr>
      <w:tr w14:paraId="4FD7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Align w:val="center"/>
          </w:tcPr>
          <w:p w14:paraId="3186678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十二层</w:t>
            </w:r>
          </w:p>
        </w:tc>
        <w:tc>
          <w:tcPr>
            <w:tcW w:w="3613" w:type="dxa"/>
            <w:vAlign w:val="center"/>
          </w:tcPr>
          <w:p w14:paraId="1690A467">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骨伤科一区、骨伤科二区</w:t>
            </w:r>
          </w:p>
        </w:tc>
        <w:tc>
          <w:tcPr>
            <w:tcW w:w="929" w:type="dxa"/>
            <w:vAlign w:val="center"/>
          </w:tcPr>
          <w:p w14:paraId="33FBAF5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一层</w:t>
            </w:r>
          </w:p>
        </w:tc>
        <w:tc>
          <w:tcPr>
            <w:tcW w:w="3101" w:type="dxa"/>
            <w:vAlign w:val="center"/>
          </w:tcPr>
          <w:p w14:paraId="5AEEE3A5">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急诊科、感染疾病科</w:t>
            </w:r>
          </w:p>
        </w:tc>
      </w:tr>
      <w:tr w14:paraId="3AE5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Align w:val="center"/>
          </w:tcPr>
          <w:p w14:paraId="2E2447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十一层</w:t>
            </w:r>
          </w:p>
        </w:tc>
        <w:tc>
          <w:tcPr>
            <w:tcW w:w="3613" w:type="dxa"/>
            <w:vAlign w:val="center"/>
          </w:tcPr>
          <w:p w14:paraId="779512DB">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颅脑颈胸外科、肛肠科</w:t>
            </w:r>
          </w:p>
        </w:tc>
        <w:tc>
          <w:tcPr>
            <w:tcW w:w="4030" w:type="dxa"/>
            <w:gridSpan w:val="2"/>
            <w:vAlign w:val="center"/>
          </w:tcPr>
          <w:p w14:paraId="17C0FBFB">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b/>
                <w:bCs/>
                <w:i w:val="0"/>
                <w:iCs w:val="0"/>
                <w:color w:val="000000"/>
                <w:kern w:val="0"/>
                <w:sz w:val="22"/>
                <w:szCs w:val="22"/>
                <w:u w:val="none"/>
                <w:lang w:val="en-US" w:eastAsia="zh-CN" w:bidi="ar"/>
              </w:rPr>
              <w:t>康养苑楼</w:t>
            </w:r>
            <w:r>
              <w:rPr>
                <w:rFonts w:hint="eastAsia" w:ascii="宋体" w:hAnsi="宋体" w:eastAsia="宋体"/>
                <w:b/>
                <w:bCs/>
                <w:i w:val="0"/>
                <w:iCs w:val="0"/>
                <w:color w:val="000000"/>
                <w:kern w:val="0"/>
                <w:sz w:val="22"/>
                <w:szCs w:val="22"/>
                <w:u w:val="none"/>
                <w:lang w:val="en-US" w:eastAsia="zh-CN" w:bidi="ar"/>
              </w:rPr>
              <w:t>（面积：</w:t>
            </w:r>
            <w:r>
              <w:rPr>
                <w:rFonts w:hint="eastAsia" w:ascii="宋体" w:hAnsi="宋体"/>
                <w:b/>
                <w:bCs/>
                <w:i w:val="0"/>
                <w:iCs w:val="0"/>
                <w:color w:val="000000"/>
                <w:kern w:val="0"/>
                <w:sz w:val="22"/>
                <w:szCs w:val="22"/>
                <w:u w:val="none"/>
                <w:lang w:val="en-US" w:eastAsia="zh-CN" w:bidi="ar"/>
              </w:rPr>
              <w:t>5112</w:t>
            </w:r>
            <w:r>
              <w:rPr>
                <w:rFonts w:hint="eastAsia" w:ascii="宋体" w:hAnsi="宋体" w:eastAsia="宋体"/>
                <w:b/>
                <w:bCs/>
                <w:i w:val="0"/>
                <w:iCs w:val="0"/>
                <w:color w:val="000000"/>
                <w:kern w:val="0"/>
                <w:sz w:val="22"/>
                <w:szCs w:val="22"/>
                <w:u w:val="none"/>
                <w:lang w:val="en-US" w:eastAsia="zh-CN" w:bidi="ar"/>
              </w:rPr>
              <w:t>平方米）</w:t>
            </w:r>
          </w:p>
        </w:tc>
      </w:tr>
      <w:tr w14:paraId="7FFE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70C1A8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十层</w:t>
            </w:r>
          </w:p>
        </w:tc>
        <w:tc>
          <w:tcPr>
            <w:tcW w:w="3613" w:type="dxa"/>
            <w:vAlign w:val="center"/>
          </w:tcPr>
          <w:p w14:paraId="2200F2A4">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眼耳鼻喉科、肿瘤科</w:t>
            </w:r>
          </w:p>
        </w:tc>
        <w:tc>
          <w:tcPr>
            <w:tcW w:w="929" w:type="dxa"/>
            <w:vAlign w:val="center"/>
          </w:tcPr>
          <w:p w14:paraId="77BABF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三层</w:t>
            </w:r>
          </w:p>
        </w:tc>
        <w:tc>
          <w:tcPr>
            <w:tcW w:w="3101" w:type="dxa"/>
            <w:vAlign w:val="center"/>
          </w:tcPr>
          <w:p w14:paraId="5BD204C1">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针灸推拿康复科一区、针灸推拿康复科康复区</w:t>
            </w:r>
          </w:p>
        </w:tc>
      </w:tr>
      <w:tr w14:paraId="3708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3E1DED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九层</w:t>
            </w:r>
          </w:p>
        </w:tc>
        <w:tc>
          <w:tcPr>
            <w:tcW w:w="3613" w:type="dxa"/>
            <w:vAlign w:val="center"/>
          </w:tcPr>
          <w:p w14:paraId="57D8ED32">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儿科、脑病科诊疗中心三区</w:t>
            </w:r>
          </w:p>
        </w:tc>
        <w:tc>
          <w:tcPr>
            <w:tcW w:w="929" w:type="dxa"/>
            <w:vAlign w:val="center"/>
          </w:tcPr>
          <w:p w14:paraId="729769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二层</w:t>
            </w:r>
          </w:p>
        </w:tc>
        <w:tc>
          <w:tcPr>
            <w:tcW w:w="3101" w:type="dxa"/>
            <w:vAlign w:val="center"/>
          </w:tcPr>
          <w:p w14:paraId="203FDB54">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针灸推拿康复科二区、针灸推拿康复科三区、办公区</w:t>
            </w:r>
          </w:p>
        </w:tc>
      </w:tr>
      <w:tr w14:paraId="157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5A13EF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八层</w:t>
            </w:r>
          </w:p>
        </w:tc>
        <w:tc>
          <w:tcPr>
            <w:tcW w:w="3613" w:type="dxa"/>
            <w:vAlign w:val="center"/>
          </w:tcPr>
          <w:p w14:paraId="0364217A">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脑病科诊疗中心一区、脑病科诊疗中心二区</w:t>
            </w:r>
          </w:p>
        </w:tc>
        <w:tc>
          <w:tcPr>
            <w:tcW w:w="929" w:type="dxa"/>
            <w:vAlign w:val="center"/>
          </w:tcPr>
          <w:p w14:paraId="33739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一层</w:t>
            </w:r>
          </w:p>
        </w:tc>
        <w:tc>
          <w:tcPr>
            <w:tcW w:w="3101" w:type="dxa"/>
            <w:vAlign w:val="center"/>
          </w:tcPr>
          <w:p w14:paraId="03DD8459">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体检科、规培生宿舍、煎药室</w:t>
            </w:r>
          </w:p>
        </w:tc>
      </w:tr>
      <w:tr w14:paraId="3AB7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1B3A04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七层</w:t>
            </w:r>
          </w:p>
        </w:tc>
        <w:tc>
          <w:tcPr>
            <w:tcW w:w="3613" w:type="dxa"/>
            <w:vAlign w:val="center"/>
          </w:tcPr>
          <w:p w14:paraId="6AA39D05">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脑病科诊疗中心重症室、脑病科诊疗中心六区</w:t>
            </w:r>
          </w:p>
        </w:tc>
        <w:tc>
          <w:tcPr>
            <w:tcW w:w="4030" w:type="dxa"/>
            <w:gridSpan w:val="2"/>
            <w:vAlign w:val="center"/>
          </w:tcPr>
          <w:p w14:paraId="61F11014">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b/>
                <w:bCs/>
                <w:i w:val="0"/>
                <w:iCs w:val="0"/>
                <w:color w:val="000000"/>
                <w:kern w:val="0"/>
                <w:sz w:val="22"/>
                <w:szCs w:val="22"/>
                <w:u w:val="none"/>
                <w:lang w:val="en-US" w:eastAsia="zh-CN" w:bidi="ar"/>
              </w:rPr>
              <w:t>放射科楼</w:t>
            </w:r>
            <w:r>
              <w:rPr>
                <w:rFonts w:hint="eastAsia" w:ascii="宋体" w:hAnsi="宋体" w:eastAsia="宋体"/>
                <w:b/>
                <w:bCs/>
                <w:i w:val="0"/>
                <w:iCs w:val="0"/>
                <w:color w:val="000000"/>
                <w:kern w:val="0"/>
                <w:sz w:val="22"/>
                <w:szCs w:val="22"/>
                <w:u w:val="none"/>
                <w:lang w:val="en-US" w:eastAsia="zh-CN" w:bidi="ar"/>
              </w:rPr>
              <w:t>（面积：</w:t>
            </w:r>
            <w:r>
              <w:rPr>
                <w:rFonts w:hint="eastAsia" w:ascii="宋体" w:hAnsi="宋体"/>
                <w:b/>
                <w:bCs/>
                <w:i w:val="0"/>
                <w:iCs w:val="0"/>
                <w:color w:val="000000"/>
                <w:kern w:val="0"/>
                <w:sz w:val="22"/>
                <w:szCs w:val="22"/>
                <w:u w:val="none"/>
                <w:lang w:val="en-US" w:eastAsia="zh-CN" w:bidi="ar"/>
              </w:rPr>
              <w:t>1098</w:t>
            </w:r>
            <w:r>
              <w:rPr>
                <w:rFonts w:hint="eastAsia" w:ascii="宋体" w:hAnsi="宋体" w:eastAsia="宋体"/>
                <w:b/>
                <w:bCs/>
                <w:i w:val="0"/>
                <w:iCs w:val="0"/>
                <w:color w:val="000000"/>
                <w:kern w:val="0"/>
                <w:sz w:val="22"/>
                <w:szCs w:val="22"/>
                <w:u w:val="none"/>
                <w:lang w:val="en-US" w:eastAsia="zh-CN" w:bidi="ar"/>
              </w:rPr>
              <w:t>平方米）</w:t>
            </w:r>
          </w:p>
        </w:tc>
      </w:tr>
      <w:tr w14:paraId="5C79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6" w:type="dxa"/>
            <w:vMerge w:val="restart"/>
            <w:vAlign w:val="center"/>
          </w:tcPr>
          <w:p w14:paraId="142B7B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六层</w:t>
            </w:r>
          </w:p>
        </w:tc>
        <w:tc>
          <w:tcPr>
            <w:tcW w:w="3613" w:type="dxa"/>
            <w:vMerge w:val="restart"/>
            <w:vAlign w:val="center"/>
          </w:tcPr>
          <w:p w14:paraId="467CC43D">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壮医科、脾胃病科</w:t>
            </w:r>
          </w:p>
        </w:tc>
        <w:tc>
          <w:tcPr>
            <w:tcW w:w="929" w:type="dxa"/>
            <w:vMerge w:val="restart"/>
            <w:vAlign w:val="center"/>
          </w:tcPr>
          <w:p w14:paraId="00DF17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三层</w:t>
            </w:r>
          </w:p>
        </w:tc>
        <w:tc>
          <w:tcPr>
            <w:tcW w:w="3101" w:type="dxa"/>
            <w:vMerge w:val="restart"/>
            <w:vAlign w:val="center"/>
          </w:tcPr>
          <w:p w14:paraId="249C1D93">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职工之家</w:t>
            </w:r>
          </w:p>
        </w:tc>
      </w:tr>
      <w:tr w14:paraId="4DDE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6" w:type="dxa"/>
            <w:vMerge w:val="continue"/>
            <w:vAlign w:val="center"/>
          </w:tcPr>
          <w:p w14:paraId="658E84FA">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p>
        </w:tc>
        <w:tc>
          <w:tcPr>
            <w:tcW w:w="3613" w:type="dxa"/>
            <w:vMerge w:val="continue"/>
            <w:vAlign w:val="center"/>
          </w:tcPr>
          <w:p w14:paraId="2613D435">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p>
        </w:tc>
        <w:tc>
          <w:tcPr>
            <w:tcW w:w="929" w:type="dxa"/>
            <w:vMerge w:val="continue"/>
            <w:vAlign w:val="center"/>
          </w:tcPr>
          <w:p w14:paraId="02E32E27">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p>
        </w:tc>
        <w:tc>
          <w:tcPr>
            <w:tcW w:w="3101" w:type="dxa"/>
            <w:vMerge w:val="continue"/>
            <w:vAlign w:val="center"/>
          </w:tcPr>
          <w:p w14:paraId="0E1CCEC0">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p>
        </w:tc>
      </w:tr>
      <w:tr w14:paraId="13BE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Align w:val="center"/>
          </w:tcPr>
          <w:p w14:paraId="33FA2E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五层</w:t>
            </w:r>
          </w:p>
        </w:tc>
        <w:tc>
          <w:tcPr>
            <w:tcW w:w="3613" w:type="dxa"/>
            <w:vAlign w:val="center"/>
          </w:tcPr>
          <w:p w14:paraId="26CD2835">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肾病风湿病科、血透室</w:t>
            </w:r>
          </w:p>
        </w:tc>
        <w:tc>
          <w:tcPr>
            <w:tcW w:w="929" w:type="dxa"/>
            <w:vAlign w:val="center"/>
          </w:tcPr>
          <w:p w14:paraId="1F8D90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二</w:t>
            </w:r>
            <w:r>
              <w:rPr>
                <w:rFonts w:hint="eastAsia" w:ascii="宋体" w:hAnsi="宋体" w:eastAsia="宋体"/>
                <w:i w:val="0"/>
                <w:iCs w:val="0"/>
                <w:color w:val="000000"/>
                <w:kern w:val="0"/>
                <w:sz w:val="20"/>
                <w:szCs w:val="20"/>
                <w:u w:val="none"/>
                <w:lang w:val="en-US" w:eastAsia="zh-CN" w:bidi="ar"/>
              </w:rPr>
              <w:t>层</w:t>
            </w:r>
          </w:p>
        </w:tc>
        <w:tc>
          <w:tcPr>
            <w:tcW w:w="3101" w:type="dxa"/>
            <w:vAlign w:val="center"/>
          </w:tcPr>
          <w:p w14:paraId="088DBDDC">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cs="Times New Roman"/>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设备科、总务科办公室</w:t>
            </w:r>
          </w:p>
        </w:tc>
      </w:tr>
      <w:tr w14:paraId="1B3B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96" w:type="dxa"/>
            <w:vAlign w:val="center"/>
          </w:tcPr>
          <w:p w14:paraId="5857A3B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四层</w:t>
            </w:r>
          </w:p>
        </w:tc>
        <w:tc>
          <w:tcPr>
            <w:tcW w:w="3613" w:type="dxa"/>
            <w:vAlign w:val="center"/>
          </w:tcPr>
          <w:p w14:paraId="1127D0F7">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内分泌科、心血管科</w:t>
            </w:r>
          </w:p>
        </w:tc>
        <w:tc>
          <w:tcPr>
            <w:tcW w:w="929" w:type="dxa"/>
            <w:vAlign w:val="center"/>
          </w:tcPr>
          <w:p w14:paraId="565F2D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一</w:t>
            </w:r>
            <w:r>
              <w:rPr>
                <w:rFonts w:hint="eastAsia" w:ascii="宋体" w:hAnsi="宋体" w:eastAsia="宋体"/>
                <w:i w:val="0"/>
                <w:iCs w:val="0"/>
                <w:color w:val="000000"/>
                <w:kern w:val="0"/>
                <w:sz w:val="20"/>
                <w:szCs w:val="20"/>
                <w:u w:val="none"/>
                <w:lang w:val="en-US" w:eastAsia="zh-CN" w:bidi="ar"/>
              </w:rPr>
              <w:t>层</w:t>
            </w:r>
          </w:p>
        </w:tc>
        <w:tc>
          <w:tcPr>
            <w:tcW w:w="3101" w:type="dxa"/>
            <w:vAlign w:val="center"/>
          </w:tcPr>
          <w:p w14:paraId="7371BE8A">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cs="Times New Roman"/>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放射科</w:t>
            </w:r>
          </w:p>
        </w:tc>
      </w:tr>
      <w:tr w14:paraId="1298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6" w:type="dxa"/>
            <w:vAlign w:val="center"/>
          </w:tcPr>
          <w:p w14:paraId="40B520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三层</w:t>
            </w:r>
          </w:p>
        </w:tc>
        <w:tc>
          <w:tcPr>
            <w:tcW w:w="3613" w:type="dxa"/>
            <w:vAlign w:val="center"/>
          </w:tcPr>
          <w:p w14:paraId="4CDCFF49">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门诊三楼、检验科、超声科</w:t>
            </w:r>
          </w:p>
        </w:tc>
        <w:tc>
          <w:tcPr>
            <w:tcW w:w="4030" w:type="dxa"/>
            <w:gridSpan w:val="2"/>
            <w:vAlign w:val="center"/>
          </w:tcPr>
          <w:p w14:paraId="465C95D7">
            <w:pPr>
              <w:keepNext w:val="0"/>
              <w:keepLines w:val="0"/>
              <w:pageBreakBefore w:val="0"/>
              <w:widowControl/>
              <w:suppressLineNumbers w:val="0"/>
              <w:kinsoku/>
              <w:wordWrap/>
              <w:overflowPunct/>
              <w:topLinePunct w:val="0"/>
              <w:autoSpaceDE/>
              <w:autoSpaceDN/>
              <w:bidi w:val="0"/>
              <w:adjustRightInd/>
              <w:snapToGrid/>
              <w:spacing w:line="240" w:lineRule="auto"/>
              <w:ind w:firstLine="442" w:firstLineChars="200"/>
              <w:jc w:val="center"/>
              <w:textAlignment w:val="auto"/>
              <w:rPr>
                <w:rFonts w:hint="default" w:ascii="宋体" w:hAnsi="宋体" w:eastAsia="宋体" w:cs="Times New Roman"/>
                <w:i w:val="0"/>
                <w:iCs w:val="0"/>
                <w:color w:val="000000"/>
                <w:kern w:val="0"/>
                <w:sz w:val="20"/>
                <w:szCs w:val="20"/>
                <w:u w:val="none"/>
                <w:lang w:val="en-US" w:eastAsia="zh-CN" w:bidi="ar"/>
              </w:rPr>
            </w:pPr>
            <w:r>
              <w:rPr>
                <w:rFonts w:hint="eastAsia" w:ascii="宋体" w:hAnsi="宋体"/>
                <w:b/>
                <w:bCs/>
                <w:i w:val="0"/>
                <w:iCs w:val="0"/>
                <w:color w:val="000000"/>
                <w:kern w:val="0"/>
                <w:sz w:val="22"/>
                <w:szCs w:val="22"/>
                <w:u w:val="none"/>
                <w:lang w:val="en-US" w:eastAsia="zh-CN" w:bidi="ar"/>
              </w:rPr>
              <w:t>其他</w:t>
            </w:r>
            <w:r>
              <w:rPr>
                <w:rFonts w:hint="eastAsia" w:ascii="宋体" w:hAnsi="宋体" w:eastAsia="宋体"/>
                <w:b/>
                <w:bCs/>
                <w:i w:val="0"/>
                <w:iCs w:val="0"/>
                <w:color w:val="000000"/>
                <w:kern w:val="0"/>
                <w:sz w:val="22"/>
                <w:szCs w:val="22"/>
                <w:u w:val="none"/>
                <w:lang w:val="en-US" w:eastAsia="zh-CN" w:bidi="ar"/>
              </w:rPr>
              <w:t>（面积：</w:t>
            </w:r>
            <w:r>
              <w:rPr>
                <w:rFonts w:hint="eastAsia" w:ascii="宋体" w:hAnsi="宋体"/>
                <w:b/>
                <w:bCs/>
                <w:i w:val="0"/>
                <w:iCs w:val="0"/>
                <w:color w:val="000000"/>
                <w:kern w:val="0"/>
                <w:sz w:val="22"/>
                <w:szCs w:val="22"/>
                <w:u w:val="none"/>
                <w:lang w:val="en-US" w:eastAsia="zh-CN" w:bidi="ar"/>
              </w:rPr>
              <w:t>约3021</w:t>
            </w:r>
            <w:r>
              <w:rPr>
                <w:rFonts w:hint="eastAsia" w:ascii="宋体" w:hAnsi="宋体" w:eastAsia="宋体"/>
                <w:b/>
                <w:bCs/>
                <w:i w:val="0"/>
                <w:iCs w:val="0"/>
                <w:color w:val="000000"/>
                <w:kern w:val="0"/>
                <w:sz w:val="22"/>
                <w:szCs w:val="22"/>
                <w:u w:val="none"/>
                <w:lang w:val="en-US" w:eastAsia="zh-CN" w:bidi="ar"/>
              </w:rPr>
              <w:t>平方米）</w:t>
            </w:r>
          </w:p>
        </w:tc>
      </w:tr>
      <w:tr w14:paraId="7CFD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33533A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二层</w:t>
            </w:r>
          </w:p>
        </w:tc>
        <w:tc>
          <w:tcPr>
            <w:tcW w:w="3613" w:type="dxa"/>
            <w:vAlign w:val="center"/>
          </w:tcPr>
          <w:p w14:paraId="63A3E67E">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门诊二楼、会议室、口腔科、信息科、高压氧等</w:t>
            </w:r>
          </w:p>
        </w:tc>
        <w:tc>
          <w:tcPr>
            <w:tcW w:w="4030" w:type="dxa"/>
            <w:gridSpan w:val="2"/>
            <w:vMerge w:val="restart"/>
            <w:vAlign w:val="center"/>
          </w:tcPr>
          <w:p w14:paraId="5BDA106C">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default"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药剂科库房、11号楼宿舍楼、第一食堂、第二食堂、设备科维修组、总务科维修组、污水处理站、医疗废物暂存间、旧司机房、规培生宿舍、治未病门诊等</w:t>
            </w:r>
          </w:p>
        </w:tc>
      </w:tr>
      <w:tr w14:paraId="7C30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96" w:type="dxa"/>
            <w:vAlign w:val="center"/>
          </w:tcPr>
          <w:p w14:paraId="11AD20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一层</w:t>
            </w:r>
          </w:p>
        </w:tc>
        <w:tc>
          <w:tcPr>
            <w:tcW w:w="3613" w:type="dxa"/>
            <w:vAlign w:val="center"/>
          </w:tcPr>
          <w:p w14:paraId="0A87D9FA">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门诊一楼、</w:t>
            </w:r>
            <w:r>
              <w:rPr>
                <w:rFonts w:hint="eastAsia" w:ascii="宋体" w:hAnsi="宋体" w:eastAsia="宋体"/>
                <w:i w:val="0"/>
                <w:iCs w:val="0"/>
                <w:color w:val="000000"/>
                <w:kern w:val="0"/>
                <w:sz w:val="20"/>
                <w:szCs w:val="20"/>
                <w:u w:val="none"/>
                <w:lang w:val="en-US" w:eastAsia="zh-CN" w:bidi="ar"/>
              </w:rPr>
              <w:t>中心药房</w:t>
            </w:r>
            <w:r>
              <w:rPr>
                <w:rFonts w:hint="eastAsia" w:ascii="宋体" w:hAnsi="宋体"/>
                <w:i w:val="0"/>
                <w:iCs w:val="0"/>
                <w:color w:val="000000"/>
                <w:kern w:val="0"/>
                <w:sz w:val="20"/>
                <w:szCs w:val="20"/>
                <w:u w:val="none"/>
                <w:lang w:val="en-US" w:eastAsia="zh-CN" w:bidi="ar"/>
              </w:rPr>
              <w:t>、中医特色门诊等（配电房）</w:t>
            </w:r>
          </w:p>
        </w:tc>
        <w:tc>
          <w:tcPr>
            <w:tcW w:w="4030" w:type="dxa"/>
            <w:gridSpan w:val="2"/>
            <w:vMerge w:val="continue"/>
            <w:vAlign w:val="center"/>
          </w:tcPr>
          <w:p w14:paraId="29F5E628">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p>
        </w:tc>
      </w:tr>
      <w:tr w14:paraId="7F81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6" w:type="dxa"/>
            <w:vAlign w:val="center"/>
          </w:tcPr>
          <w:p w14:paraId="450A693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地下室</w:t>
            </w:r>
          </w:p>
        </w:tc>
        <w:tc>
          <w:tcPr>
            <w:tcW w:w="3613" w:type="dxa"/>
            <w:vAlign w:val="center"/>
          </w:tcPr>
          <w:p w14:paraId="670E3D11">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i w:val="0"/>
                <w:iCs w:val="0"/>
                <w:color w:val="000000"/>
                <w:kern w:val="0"/>
                <w:sz w:val="20"/>
                <w:szCs w:val="20"/>
                <w:u w:val="none"/>
                <w:lang w:val="en-US" w:eastAsia="zh-CN" w:bidi="ar"/>
              </w:rPr>
            </w:pPr>
            <w:r>
              <w:rPr>
                <w:rFonts w:hint="eastAsia" w:ascii="宋体" w:hAnsi="宋体"/>
                <w:i w:val="0"/>
                <w:iCs w:val="0"/>
                <w:color w:val="000000"/>
                <w:kern w:val="0"/>
                <w:sz w:val="20"/>
                <w:szCs w:val="20"/>
                <w:u w:val="none"/>
                <w:lang w:val="en-US" w:eastAsia="zh-CN" w:bidi="ar"/>
              </w:rPr>
              <w:t>消防水泵房、</w:t>
            </w:r>
            <w:r>
              <w:rPr>
                <w:rFonts w:hint="eastAsia" w:ascii="宋体" w:hAnsi="宋体" w:eastAsia="宋体"/>
                <w:i w:val="0"/>
                <w:iCs w:val="0"/>
                <w:color w:val="000000"/>
                <w:kern w:val="0"/>
                <w:sz w:val="20"/>
                <w:szCs w:val="20"/>
                <w:u w:val="none"/>
                <w:lang w:val="en-US" w:eastAsia="zh-CN" w:bidi="ar"/>
              </w:rPr>
              <w:t>水泵房</w:t>
            </w:r>
            <w:r>
              <w:rPr>
                <w:rFonts w:hint="eastAsia" w:ascii="宋体" w:hAnsi="宋体"/>
                <w:i w:val="0"/>
                <w:iCs w:val="0"/>
                <w:color w:val="000000"/>
                <w:kern w:val="0"/>
                <w:sz w:val="20"/>
                <w:szCs w:val="20"/>
                <w:u w:val="none"/>
                <w:lang w:val="en-US" w:eastAsia="zh-CN" w:bidi="ar"/>
              </w:rPr>
              <w:t>、配电房其他业务用房</w:t>
            </w:r>
          </w:p>
        </w:tc>
        <w:tc>
          <w:tcPr>
            <w:tcW w:w="4030" w:type="dxa"/>
            <w:gridSpan w:val="2"/>
            <w:vMerge w:val="continue"/>
            <w:vAlign w:val="center"/>
          </w:tcPr>
          <w:p w14:paraId="289BCBF4">
            <w:pPr>
              <w:keepNext w:val="0"/>
              <w:keepLines w:val="0"/>
              <w:pageBreakBefore w:val="0"/>
              <w:widowControl/>
              <w:suppressLineNumbers w:val="0"/>
              <w:kinsoku/>
              <w:wordWrap/>
              <w:overflowPunct/>
              <w:topLinePunct w:val="0"/>
              <w:autoSpaceDE/>
              <w:autoSpaceDN/>
              <w:bidi w:val="0"/>
              <w:adjustRightInd/>
              <w:snapToGrid/>
              <w:spacing w:line="240" w:lineRule="auto"/>
              <w:ind w:firstLine="400" w:firstLineChars="200"/>
              <w:jc w:val="center"/>
              <w:textAlignment w:val="auto"/>
              <w:rPr>
                <w:rFonts w:hint="eastAsia" w:ascii="宋体" w:hAnsi="宋体" w:eastAsia="宋体"/>
                <w:i w:val="0"/>
                <w:iCs w:val="0"/>
                <w:color w:val="000000"/>
                <w:kern w:val="0"/>
                <w:sz w:val="20"/>
                <w:szCs w:val="20"/>
                <w:u w:val="none"/>
                <w:lang w:val="en-US" w:eastAsia="zh-CN" w:bidi="ar"/>
              </w:rPr>
            </w:pPr>
          </w:p>
        </w:tc>
      </w:tr>
    </w:tbl>
    <w:p w14:paraId="0D56028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b/>
          <w:sz w:val="32"/>
          <w:szCs w:val="32"/>
          <w:lang w:val="en-US" w:eastAsia="zh-CN"/>
        </w:rPr>
      </w:pPr>
      <w:r>
        <w:rPr>
          <w:rFonts w:hint="eastAsia" w:ascii="仿宋_GB2312" w:hAnsi="仿宋_GB2312" w:eastAsia="仿宋_GB2312"/>
          <w:b/>
          <w:sz w:val="32"/>
          <w:szCs w:val="32"/>
          <w:lang w:val="en-US" w:eastAsia="zh-CN"/>
        </w:rPr>
        <w:t>三、</w:t>
      </w:r>
      <w:r>
        <w:rPr>
          <w:rFonts w:hint="eastAsia" w:ascii="黑体" w:hAnsi="黑体" w:eastAsia="黑体"/>
          <w:sz w:val="32"/>
          <w:szCs w:val="32"/>
          <w:lang w:val="en-US" w:eastAsia="zh-CN"/>
        </w:rPr>
        <w:t>服务要求</w:t>
      </w:r>
    </w:p>
    <w:p w14:paraId="15ADB0B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楷体_GB2312" w:hAnsi="楷体_GB2312" w:eastAsia="楷体_GB2312"/>
          <w:sz w:val="32"/>
          <w:szCs w:val="32"/>
          <w:lang w:val="en-US" w:eastAsia="zh-CN"/>
        </w:rPr>
      </w:pPr>
      <w:r>
        <w:rPr>
          <w:rFonts w:hint="eastAsia" w:ascii="楷体_GB2312" w:hAnsi="楷体_GB2312" w:eastAsia="楷体_GB2312"/>
          <w:sz w:val="32"/>
          <w:szCs w:val="32"/>
          <w:lang w:val="en-US" w:eastAsia="zh-CN"/>
        </w:rPr>
        <w:t>（一）质量要求</w:t>
      </w:r>
    </w:p>
    <w:p w14:paraId="3D4977F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1.必须按照《广西消防设施维护保养规范DB45/T 2473-2022》，对服务范围内的消防设备定期进行全面检测（消防设施维护保养内容和频次必须按照附件3进行）维修、保养和调试，对老化、损坏、故障的零部件要及时彻底进行维修、更换，保证采购人消防设施设备正常使用，确保设备能良好运作。</w:t>
      </w:r>
    </w:p>
    <w:p w14:paraId="13A777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中标人派出的技术人员资质要求：必须无违法犯罪记录，持有劳动部门颁发的有效电工证，有二年以上的相关工作经验，具有消防救援部门认可的“四级及以上（含四级）消防设施操作员（维保方向）或相关专业证件”，能独立操作的专业技术人员。</w:t>
      </w:r>
    </w:p>
    <w:p w14:paraId="583B8AC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3.在保养期内，中标人应24小时响应服务，故障上报后120分钟内必须响应并赶到现场处理故障。突发应急抢修人员必须30分钟内到达现场。</w:t>
      </w:r>
    </w:p>
    <w:p w14:paraId="7A7F39C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4.在保养期内，如消防设施设备发生故障，中标人应及时处理并告知采购人主管部门。</w:t>
      </w:r>
    </w:p>
    <w:p w14:paraId="48B06EDA">
      <w:pPr>
        <w:pStyle w:val="16"/>
        <w:keepNext w:val="0"/>
        <w:keepLines w:val="0"/>
        <w:pageBreakBefore w:val="0"/>
        <w:widowControl w:val="0"/>
        <w:shd w:val="clear" w:color="auto" w:fill="auto"/>
        <w:tabs>
          <w:tab w:val="left" w:pos="900"/>
        </w:tabs>
        <w:kinsoku/>
        <w:wordWrap/>
        <w:overflowPunct/>
        <w:topLinePunct w:val="0"/>
        <w:autoSpaceDE/>
        <w:autoSpaceDN/>
        <w:bidi w:val="0"/>
        <w:adjustRightInd/>
        <w:snapToGrid/>
        <w:spacing w:before="0" w:line="440" w:lineRule="exact"/>
        <w:ind w:left="0" w:leftChars="0" w:right="0" w:firstLine="640" w:firstLineChars="200"/>
        <w:jc w:val="both"/>
        <w:textAlignment w:val="auto"/>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sz w:val="32"/>
          <w:szCs w:val="32"/>
          <w:lang w:val="en-US" w:eastAsia="zh-CN"/>
        </w:rPr>
        <w:t>5.在保养期内，中标人必须储备有足够的主要备件和</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易耗备件。中标人在维保时如发现有故障隐患，需要维修或更换零部件的，如零配件或材料单价在 200 元以下(含 200元)的，由中标人负责;若单价超过200元的或需要大修以及设备正常报废的由采购人负责。合同期内由于采购人保安措施不严或操作不当造成的消防设备丢失或损坏产生的更换和维修费用由采购人自行承担。</w:t>
      </w:r>
    </w:p>
    <w:p w14:paraId="75FFEA3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6.采购人应安排专人负责该消防系统的日常管理和监护，坚持24小时日常值班制度，并按消防规范的要求，对火灾报警控制器及所有供水总闸，压力表及附属组件进行日检，并填写好系统运行日登记表及日检表。</w:t>
      </w:r>
    </w:p>
    <w:p w14:paraId="13AAF0C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7.采购人应确保已方人员不发生由于失职或操作不当等造成损失的行为。采购人一旦发现故障不能自行排除时，应及时果断采取有效的措施控制事态的发展，同时以电话方式通知中标人。</w:t>
      </w:r>
    </w:p>
    <w:p w14:paraId="6F3A0CC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8.中标人在维修服务工作中，采购人给予积极配合，派专人配合中标人工作，为中标人的工作提供便利条件，确保安全生产。</w:t>
      </w:r>
    </w:p>
    <w:p w14:paraId="2C073F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9.中标人必须根据维修保养内容的要求，制定具体量化计划，严格按照计划组织实施，中</w:t>
      </w:r>
      <w:r>
        <w:rPr>
          <w:rFonts w:hint="eastAsia" w:ascii="仿宋_GB2312" w:hAnsi="仿宋_GB2312" w:eastAsia="仿宋_GB2312"/>
          <w:color w:val="auto"/>
          <w:sz w:val="32"/>
          <w:szCs w:val="32"/>
          <w:lang w:val="en-US" w:eastAsia="zh-CN"/>
        </w:rPr>
        <w:t>标人定期进行月检、季检、年检，同时对工程范围内的设备进行维护保养(工作内容、范围、时间见附件3)，每次维护保养工作完成后，分别由双方负责人签字存档(注:年检和季检的当月不再进</w:t>
      </w:r>
      <w:r>
        <w:rPr>
          <w:rFonts w:hint="eastAsia" w:ascii="仿宋_GB2312" w:hAnsi="仿宋_GB2312" w:eastAsia="仿宋_GB2312"/>
          <w:color w:val="auto"/>
          <w:sz w:val="32"/>
          <w:szCs w:val="32"/>
          <w:highlight w:val="none"/>
          <w:lang w:val="en-US" w:eastAsia="zh-CN"/>
        </w:rPr>
        <w:t>行月检),年终应出具维护保养报告。</w:t>
      </w:r>
    </w:p>
    <w:p w14:paraId="280AA3D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10.如采购人有特殊情况，临时需要中标人增派人员对消防系统进行检查或测试和院内消防设施改造，中标人必须积极配合采购人完成消防工作，按要求增派人员到现场完成相关工作。</w:t>
      </w:r>
    </w:p>
    <w:p w14:paraId="423E34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auto"/>
          <w:sz w:val="32"/>
          <w:szCs w:val="32"/>
          <w:highlight w:val="none"/>
          <w:lang w:val="en-US" w:eastAsia="zh-CN"/>
        </w:rPr>
      </w:pPr>
      <w:r>
        <w:rPr>
          <w:rFonts w:hint="eastAsia" w:ascii="仿宋_GB2312" w:hAnsi="仿宋_GB2312" w:eastAsia="仿宋_GB2312"/>
          <w:color w:val="auto"/>
          <w:sz w:val="32"/>
          <w:szCs w:val="32"/>
          <w:highlight w:val="none"/>
          <w:lang w:val="en-US" w:eastAsia="zh-CN"/>
        </w:rPr>
        <w:t>11.</w:t>
      </w:r>
      <w:r>
        <w:rPr>
          <w:rFonts w:hint="eastAsia" w:ascii="仿宋_GB2312" w:hAnsi="仿宋_GB2312" w:eastAsia="仿宋_GB2312"/>
          <w:color w:val="auto"/>
          <w:kern w:val="2"/>
          <w:sz w:val="32"/>
          <w:szCs w:val="32"/>
          <w:highlight w:val="none"/>
          <w:lang w:val="en-US" w:eastAsia="zh-CN" w:bidi="ar-SA"/>
        </w:rPr>
        <w:t>中标人免费为</w:t>
      </w:r>
      <w:r>
        <w:rPr>
          <w:rFonts w:hint="eastAsia" w:ascii="仿宋_GB2312" w:hAnsi="仿宋_GB2312" w:eastAsia="仿宋_GB2312"/>
          <w:color w:val="auto"/>
          <w:sz w:val="32"/>
          <w:szCs w:val="32"/>
          <w:highlight w:val="none"/>
          <w:lang w:val="en-US" w:eastAsia="zh-CN"/>
        </w:rPr>
        <w:t>采购人</w:t>
      </w:r>
      <w:r>
        <w:rPr>
          <w:rFonts w:hint="eastAsia" w:ascii="仿宋_GB2312" w:hAnsi="仿宋_GB2312" w:eastAsia="仿宋_GB2312"/>
          <w:color w:val="auto"/>
          <w:kern w:val="2"/>
          <w:sz w:val="32"/>
          <w:szCs w:val="32"/>
          <w:highlight w:val="none"/>
          <w:lang w:val="en-US" w:eastAsia="zh-CN" w:bidi="ar-SA"/>
        </w:rPr>
        <w:t>提供消防设施维护保养及政策法规的一些相关技术咨询，积极配合全院进行消防安全知识培训及实操演练。</w:t>
      </w:r>
    </w:p>
    <w:p w14:paraId="4CD9DCA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olor w:val="auto"/>
          <w:sz w:val="32"/>
          <w:szCs w:val="32"/>
          <w:highlight w:val="none"/>
          <w:lang w:val="en-US" w:eastAsia="zh-CN"/>
        </w:rPr>
        <w:t>12.合</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同</w:t>
      </w:r>
      <w:r>
        <w:rPr>
          <w:rFonts w:hint="eastAsia" w:ascii="仿宋_GB2312" w:hAnsi="仿宋_GB2312" w:eastAsia="仿宋_GB2312"/>
          <w:color w:val="000000" w:themeColor="text1"/>
          <w:kern w:val="2"/>
          <w:sz w:val="32"/>
          <w:szCs w:val="32"/>
          <w:highlight w:val="none"/>
          <w:lang w:val="en-US" w:eastAsia="zh-CN" w:bidi="ar-SA"/>
          <w14:textFill>
            <w14:solidFill>
              <w14:schemeClr w14:val="tx1"/>
            </w14:solidFill>
          </w14:textFill>
        </w:rPr>
        <w:t>期满后20个工作日内中标人必须将所有建筑消防设施维护保养报告（二维码报告）交回采购人。如逾期未完好交付所造成的后果和责任由中标人负责。</w:t>
      </w:r>
    </w:p>
    <w:p w14:paraId="2D549D2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b w:val="0"/>
          <w:bCs w:val="0"/>
          <w:sz w:val="32"/>
          <w:szCs w:val="32"/>
          <w:lang w:val="en-US" w:eastAsia="zh-CN"/>
        </w:rPr>
      </w:pPr>
      <w:r>
        <w:rPr>
          <w:rFonts w:hint="eastAsia" w:ascii="黑体" w:hAnsi="黑体" w:eastAsia="黑体"/>
          <w:b w:val="0"/>
          <w:bCs w:val="0"/>
          <w:sz w:val="32"/>
          <w:szCs w:val="32"/>
          <w:lang w:val="en-US" w:eastAsia="zh-CN"/>
        </w:rPr>
        <w:t>（二）其他要求：</w:t>
      </w:r>
    </w:p>
    <w:p w14:paraId="0C4D6D8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1</w:t>
      </w:r>
      <w:r>
        <w:rPr>
          <w:rFonts w:ascii="仿宋_GB2312" w:hAnsi="仿宋_GB2312"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中标人需按《</w:t>
      </w:r>
      <w:r>
        <w:rPr>
          <w:rFonts w:ascii="仿宋_GB2312" w:hAnsi="仿宋_GB2312" w:eastAsia="仿宋_GB2312"/>
          <w:color w:val="000000" w:themeColor="text1"/>
          <w:sz w:val="32"/>
          <w:szCs w:val="32"/>
          <w:lang w:val="en-US" w:eastAsia="zh-CN"/>
          <w14:textFill>
            <w14:solidFill>
              <w14:schemeClr w14:val="tx1"/>
            </w14:solidFill>
          </w14:textFill>
        </w:rPr>
        <w:t>消防设施维护保养规程</w:t>
      </w:r>
      <w:r>
        <w:rPr>
          <w:rFonts w:hint="eastAsia" w:ascii="仿宋_GB2312" w:hAnsi="仿宋_GB2312" w:eastAsia="仿宋_GB2312"/>
          <w:color w:val="000000" w:themeColor="text1"/>
          <w:sz w:val="32"/>
          <w:szCs w:val="32"/>
          <w:lang w:val="en-US" w:eastAsia="zh-CN"/>
          <w14:textFill>
            <w14:solidFill>
              <w14:schemeClr w14:val="tx1"/>
            </w14:solidFill>
          </w14:textFill>
        </w:rPr>
        <w:t>》24小时响应服务，消防系统、设施设备出现故障应立即检修和排除故障，中标人如不及时到场排除故障的，因此引起的事故的一切责任由中标人负责。</w:t>
      </w:r>
    </w:p>
    <w:p w14:paraId="187A88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对一般故障的抢修，中标人应在2小时内完成。对紧急故障的抢修，中标人应立即组织抢修，迅速排除故障，迅速恢复正常使用。如无法及时恢复故障的，因此而引起的事故的一切责任由中标人负责（不可抗拒的自然灾害引起的事故除外）。</w:t>
      </w:r>
    </w:p>
    <w:p w14:paraId="3D2B50A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因维保服务问题使系统无法正常运作或无法达到正常要求的，因此而引起的事故的一切责任由中标人负责（不可抗拒的自然灾害引起的事故除外）；在服务期间，若同一地点出现3次类似情况的，采购人有权解除合同并追究中标人的违约责任。</w:t>
      </w:r>
    </w:p>
    <w:p w14:paraId="1D3E91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中标人提供的消防系统维修保养服务必须严格按照国家政府的有关消防法律法规、规范及规定执行，维修保养质量要求为合格，符合消防技术规范。并配合采购人完成各项中心任务、安全检查中有关消防安全迎检工作；</w:t>
      </w:r>
    </w:p>
    <w:p w14:paraId="4A5301E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5</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中标人有义务和责任确保医院消防系统或设施设备符合消防相关法规、技术规范要求。</w:t>
      </w:r>
    </w:p>
    <w:p w14:paraId="4F3D61C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6</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中标人与采购人于合同签订之日起7天内，双方共同对服务范围内所有消防系统、设备进行一次全面检查，对检查中发现需要更换的设备的数量及情况做好记录，检查结果经双方确认后，由中标人于双方确认之日起7天内向采购人进行提交更换方案。由此所产生的所有费用由采购人承担。</w:t>
      </w:r>
    </w:p>
    <w:p w14:paraId="0C5ACC9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7</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服务期满，双方对所有地点的消防系统、设备进行一次全面检查，对检查中发现需要维修的设备，由中标人</w:t>
      </w:r>
      <w:r>
        <w:rPr>
          <w:rFonts w:hint="eastAsia" w:ascii="仿宋_GB2312" w:hAnsi="仿宋_GB2312" w:eastAsia="仿宋_GB2312"/>
          <w:color w:val="000000" w:themeColor="text1"/>
          <w:sz w:val="32"/>
          <w:szCs w:val="32"/>
          <w:highlight w:val="none"/>
          <w:lang w:val="en-US" w:eastAsia="zh-CN"/>
          <w14:textFill>
            <w14:solidFill>
              <w14:schemeClr w14:val="tx1"/>
            </w14:solidFill>
          </w14:textFill>
        </w:rPr>
        <w:t>予以维修，零配件或材料单价在 200 元以下(含 200元)的由中标人承担。中标人必须保证消防设备经过更换零部件和维修后，可达到正常的使用标准，确保设备能良好运作，将所有消防系统、设备完好的交给采购人。</w:t>
      </w:r>
    </w:p>
    <w:p w14:paraId="6F9B4E2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8</w:t>
      </w:r>
      <w:r>
        <w:rPr>
          <w:rFonts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val="en-US" w:eastAsia="zh-CN"/>
        </w:rPr>
        <w:t>中标人于合同签订之日起10天内应对消防系统制定详细的维护保养方案，在方案中须明确各项维保工作的实施时间、进度、预期目标等内容，并按系统规范要求进行维护保养，及时检修系统中存在的故障和缺陷。</w:t>
      </w:r>
    </w:p>
    <w:p w14:paraId="341C641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sz w:val="32"/>
          <w:szCs w:val="32"/>
          <w:lang w:val="en-US" w:eastAsia="zh-CN"/>
        </w:rPr>
        <w:t>9</w:t>
      </w:r>
      <w:r>
        <w:rPr>
          <w:rFonts w:ascii="仿宋_GB2312" w:hAnsi="仿宋_GB2312" w:eastAsia="仿宋_GB2312"/>
          <w:sz w:val="32"/>
          <w:szCs w:val="32"/>
          <w:lang w:val="en-US" w:eastAsia="zh-CN"/>
        </w:rPr>
        <w:t>.</w:t>
      </w:r>
      <w:r>
        <w:rPr>
          <w:rFonts w:hint="eastAsia" w:ascii="仿宋_GB2312" w:hAnsi="仿宋_GB2312" w:eastAsia="仿宋_GB2312"/>
          <w:sz w:val="32"/>
          <w:szCs w:val="32"/>
          <w:lang w:val="en-US" w:eastAsia="zh-CN"/>
        </w:rPr>
        <w:t>中标人在每次的维护保养工作和临时抢修工作后，</w:t>
      </w:r>
      <w:r>
        <w:rPr>
          <w:rFonts w:hint="eastAsia" w:ascii="仿宋_GB2312" w:hAnsi="仿宋_GB2312" w:eastAsia="仿宋_GB2312"/>
          <w:color w:val="000000" w:themeColor="text1"/>
          <w:sz w:val="32"/>
          <w:szCs w:val="32"/>
          <w:lang w:val="en-US" w:eastAsia="zh-CN"/>
          <w14:textFill>
            <w14:solidFill>
              <w14:schemeClr w14:val="tx1"/>
            </w14:solidFill>
          </w14:textFill>
        </w:rPr>
        <w:t>应向采购人如实记录保养工作和抢修处理内容。</w:t>
      </w:r>
    </w:p>
    <w:p w14:paraId="590E5C2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10</w:t>
      </w:r>
      <w:r>
        <w:rPr>
          <w:rFonts w:ascii="仿宋_GB2312" w:hAnsi="仿宋_GB2312"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在服务期内，中标人必须做好其派出的工作人员所需要的安全教育及安全措施，保证工作人员安全，工作人员在采购人工作范围内发生事故的一切责任由中标人负责。</w:t>
      </w:r>
    </w:p>
    <w:p w14:paraId="0E0F25A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olor w:val="000000" w:themeColor="text1"/>
          <w:sz w:val="32"/>
          <w:szCs w:val="32"/>
          <w:lang w:val="en-US" w:eastAsia="zh-CN"/>
          <w14:textFill>
            <w14:solidFill>
              <w14:schemeClr w14:val="tx1"/>
            </w14:solidFill>
          </w14:textFill>
        </w:rPr>
        <w:t>11</w:t>
      </w:r>
      <w:r>
        <w:rPr>
          <w:rFonts w:ascii="仿宋_GB2312" w:hAnsi="仿宋_GB2312" w:eastAsia="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olor w:val="000000" w:themeColor="text1"/>
          <w:sz w:val="32"/>
          <w:szCs w:val="32"/>
          <w:lang w:val="en-US" w:eastAsia="zh-CN"/>
          <w14:textFill>
            <w14:solidFill>
              <w14:schemeClr w14:val="tx1"/>
            </w14:solidFill>
          </w14:textFill>
        </w:rPr>
        <w:t>中标人需设24小时应急维修热线，要求应急抢修20分钟内到达、公司增援人员在2小时内到达现场。</w:t>
      </w:r>
    </w:p>
    <w:p w14:paraId="6DA672F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olor w:val="000000" w:themeColor="text1"/>
          <w:spacing w:val="0"/>
          <w:w w:val="100"/>
          <w:sz w:val="28"/>
          <w:lang w:val="en-US" w:eastAsia="zh-CN"/>
          <w14:textFill>
            <w14:solidFill>
              <w14:schemeClr w14:val="tx1"/>
            </w14:solidFill>
          </w14:textFill>
        </w:rPr>
      </w:pPr>
      <w:r>
        <w:rPr>
          <w:rFonts w:hint="eastAsia" w:ascii="仿宋_GB2312" w:hAnsi="仿宋_GB2312" w:eastAsia="仿宋_GB2312"/>
          <w:color w:val="000000"/>
          <w:spacing w:val="0"/>
          <w:w w:val="100"/>
          <w:sz w:val="28"/>
          <w:lang w:val="en-US" w:eastAsia="zh-CN"/>
        </w:rPr>
        <w:t>12</w:t>
      </w:r>
      <w:r>
        <w:rPr>
          <w:rFonts w:ascii="仿宋_GB2312" w:hAnsi="仿宋_GB2312" w:eastAsia="仿宋_GB2312"/>
          <w:color w:val="000000"/>
          <w:spacing w:val="0"/>
          <w:w w:val="100"/>
          <w:sz w:val="28"/>
          <w:lang w:val="en-US" w:eastAsia="zh-CN"/>
        </w:rPr>
        <w:t>.</w:t>
      </w:r>
      <w:r>
        <w:rPr>
          <w:rFonts w:hint="eastAsia" w:ascii="仿宋_GB2312" w:hAnsi="仿宋_GB2312" w:eastAsia="仿宋_GB2312"/>
          <w:color w:val="000000"/>
          <w:spacing w:val="0"/>
          <w:w w:val="100"/>
          <w:sz w:val="32"/>
          <w:szCs w:val="32"/>
          <w:lang w:val="en-US" w:eastAsia="zh-CN"/>
        </w:rPr>
        <w:t>遇重大节假日或上级有关部门检查，中标人需在检查前加强检查维护工作，对于存在的问题应</w:t>
      </w:r>
      <w:r>
        <w:rPr>
          <w:rFonts w:hint="eastAsia" w:ascii="仿宋_GB2312" w:hAnsi="仿宋_GB2312" w:eastAsia="仿宋_GB2312"/>
          <w:color w:val="000000"/>
          <w:spacing w:val="0"/>
          <w:w w:val="100"/>
          <w:sz w:val="32"/>
          <w:szCs w:val="32"/>
        </w:rPr>
        <w:t>当及时告知</w:t>
      </w:r>
      <w:r>
        <w:rPr>
          <w:rFonts w:hint="eastAsia" w:ascii="仿宋_GB2312" w:hAnsi="仿宋_GB2312" w:eastAsia="仿宋_GB2312"/>
          <w:color w:val="000000"/>
          <w:spacing w:val="0"/>
          <w:w w:val="100"/>
          <w:sz w:val="32"/>
          <w:szCs w:val="32"/>
          <w:lang w:eastAsia="zh-CN"/>
        </w:rPr>
        <w:t>采购人</w:t>
      </w:r>
      <w:r>
        <w:rPr>
          <w:rFonts w:hint="eastAsia" w:ascii="仿宋_GB2312" w:hAnsi="仿宋_GB2312" w:eastAsia="仿宋_GB2312"/>
          <w:color w:val="000000"/>
          <w:spacing w:val="0"/>
          <w:w w:val="100"/>
          <w:sz w:val="32"/>
          <w:szCs w:val="32"/>
        </w:rPr>
        <w:t>，并向</w:t>
      </w:r>
      <w:r>
        <w:rPr>
          <w:rFonts w:hint="eastAsia" w:ascii="仿宋_GB2312" w:hAnsi="仿宋_GB2312" w:eastAsia="仿宋_GB2312"/>
          <w:color w:val="000000"/>
          <w:spacing w:val="0"/>
          <w:w w:val="100"/>
          <w:sz w:val="32"/>
          <w:szCs w:val="32"/>
          <w:lang w:eastAsia="zh-CN"/>
        </w:rPr>
        <w:t>采</w:t>
      </w:r>
      <w:r>
        <w:rPr>
          <w:rFonts w:hint="eastAsia" w:ascii="仿宋_GB2312" w:hAnsi="仿宋_GB2312" w:eastAsia="仿宋_GB2312"/>
          <w:color w:val="000000" w:themeColor="text1"/>
          <w:spacing w:val="0"/>
          <w:w w:val="100"/>
          <w:sz w:val="32"/>
          <w:szCs w:val="32"/>
          <w:lang w:eastAsia="zh-CN"/>
          <w14:textFill>
            <w14:solidFill>
              <w14:schemeClr w14:val="tx1"/>
            </w14:solidFill>
          </w14:textFill>
        </w:rPr>
        <w:t>购人</w:t>
      </w:r>
      <w:r>
        <w:rPr>
          <w:rFonts w:hint="eastAsia" w:ascii="仿宋_GB2312" w:hAnsi="仿宋_GB2312" w:eastAsia="仿宋_GB2312"/>
          <w:color w:val="000000" w:themeColor="text1"/>
          <w:spacing w:val="0"/>
          <w:w w:val="100"/>
          <w:sz w:val="32"/>
          <w:szCs w:val="32"/>
          <w14:textFill>
            <w14:solidFill>
              <w14:schemeClr w14:val="tx1"/>
            </w14:solidFill>
          </w14:textFill>
        </w:rPr>
        <w:t>提供合理的处理意见，</w:t>
      </w:r>
      <w:r>
        <w:rPr>
          <w:rFonts w:hint="eastAsia" w:ascii="仿宋_GB2312" w:hAnsi="仿宋_GB2312" w:eastAsia="仿宋_GB2312"/>
          <w:color w:val="000000" w:themeColor="text1"/>
          <w:spacing w:val="0"/>
          <w:w w:val="100"/>
          <w:sz w:val="32"/>
          <w:szCs w:val="32"/>
          <w:lang w:eastAsia="zh-CN"/>
          <w14:textFill>
            <w14:solidFill>
              <w14:schemeClr w14:val="tx1"/>
            </w14:solidFill>
          </w14:textFill>
        </w:rPr>
        <w:t>采购人</w:t>
      </w:r>
      <w:r>
        <w:rPr>
          <w:rFonts w:hint="eastAsia" w:ascii="仿宋_GB2312" w:hAnsi="仿宋_GB2312" w:eastAsia="仿宋_GB2312"/>
          <w:color w:val="000000" w:themeColor="text1"/>
          <w:spacing w:val="0"/>
          <w:w w:val="100"/>
          <w:sz w:val="32"/>
          <w:szCs w:val="32"/>
          <w14:textFill>
            <w14:solidFill>
              <w14:schemeClr w14:val="tx1"/>
            </w14:solidFill>
          </w14:textFill>
        </w:rPr>
        <w:t>应及时作出处理</w:t>
      </w:r>
      <w:r>
        <w:rPr>
          <w:rFonts w:hint="eastAsia" w:ascii="仿宋_GB2312" w:hAnsi="仿宋_GB2312" w:eastAsia="仿宋_GB2312"/>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olor w:val="000000" w:themeColor="text1"/>
          <w:spacing w:val="0"/>
          <w:w w:val="100"/>
          <w:sz w:val="32"/>
          <w:szCs w:val="32"/>
          <w:lang w:val="en-US" w:eastAsia="zh-CN"/>
          <w14:textFill>
            <w14:solidFill>
              <w14:schemeClr w14:val="tx1"/>
            </w14:solidFill>
          </w14:textFill>
        </w:rPr>
        <w:t>确保系统处于良好运行状态，顺利通过各项检查。</w:t>
      </w:r>
    </w:p>
    <w:p w14:paraId="23A1739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themeColor="text1"/>
          <w:spacing w:val="0"/>
          <w:w w:val="100"/>
          <w:sz w:val="28"/>
          <w:lang w:val="en-US" w:eastAsia="zh-CN"/>
          <w14:textFill>
            <w14:solidFill>
              <w14:schemeClr w14:val="tx1"/>
            </w14:solidFill>
          </w14:textFill>
        </w:rPr>
      </w:pPr>
      <w:r>
        <w:rPr>
          <w:rFonts w:hint="eastAsia" w:ascii="仿宋_GB2312" w:hAnsi="仿宋_GB2312" w:eastAsia="仿宋_GB2312"/>
          <w:color w:val="000000" w:themeColor="text1"/>
          <w:spacing w:val="0"/>
          <w:w w:val="100"/>
          <w:sz w:val="32"/>
          <w:szCs w:val="32"/>
          <w:lang w:val="en-US" w:eastAsia="zh-CN"/>
          <w14:textFill>
            <w14:solidFill>
              <w14:schemeClr w14:val="tx1"/>
            </w14:solidFill>
          </w14:textFill>
        </w:rPr>
        <w:t>13.</w:t>
      </w:r>
      <w:r>
        <w:rPr>
          <w:rFonts w:hint="eastAsia" w:ascii="仿宋_GB2312" w:hAnsi="仿宋_GB2312" w:eastAsia="仿宋_GB2312"/>
          <w:color w:val="000000" w:themeColor="text1"/>
          <w:spacing w:val="0"/>
          <w:w w:val="100"/>
          <w:sz w:val="32"/>
          <w:szCs w:val="32"/>
          <w:u w:val="none"/>
          <w:lang w:val="en-US" w:eastAsia="zh-CN"/>
          <w14:textFill>
            <w14:solidFill>
              <w14:schemeClr w14:val="tx1"/>
            </w14:solidFill>
          </w14:textFill>
        </w:rPr>
        <w:t>如中标人原因不能履行合同或毁约的，由中标方赔偿采购人服务费总金额的20%作为违约金。</w:t>
      </w:r>
    </w:p>
    <w:p w14:paraId="5D0A65A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四、付款方式</w:t>
      </w:r>
    </w:p>
    <w:p w14:paraId="598D4FF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（一）采购人以季度结算支付方式在每季度首月20日前办理支付上季度服务费，采购人根据中标人服务质量考评情况支付上季度服务费；中标人开具符合规定的增值税普通发票。</w:t>
      </w:r>
    </w:p>
    <w:p w14:paraId="40D5F32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（二）最后1季度的服务费在服务期满，中标人将所有消防系统、设备完好的交给采购人后20日内，采购人办理支付手续，支付最后1季度的服务费。</w:t>
      </w:r>
    </w:p>
    <w:p w14:paraId="083237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olor w:val="000000"/>
          <w:sz w:val="32"/>
          <w:szCs w:val="32"/>
          <w:lang w:val="en-US" w:eastAsia="zh-CN"/>
        </w:rPr>
      </w:pPr>
    </w:p>
    <w:p w14:paraId="2EAE0842">
      <w:pPr>
        <w:keepNext w:val="0"/>
        <w:keepLines w:val="0"/>
        <w:pageBreakBefore w:val="0"/>
        <w:kinsoku/>
        <w:wordWrap/>
        <w:overflowPunct/>
        <w:topLinePunct w:val="0"/>
        <w:autoSpaceDE/>
        <w:autoSpaceDN/>
        <w:bidi w:val="0"/>
        <w:adjustRightInd/>
        <w:spacing w:line="440" w:lineRule="exact"/>
        <w:ind w:firstLine="640" w:firstLineChars="200"/>
        <w:textAlignment w:val="auto"/>
        <w:rPr>
          <w:rFonts w:ascii="仿宋_GB2312" w:hAnsi="仿宋_GB2312" w:eastAsia="仿宋_GB2312"/>
          <w:sz w:val="32"/>
          <w:szCs w:val="32"/>
          <w:lang w:val="en-US" w:eastAsia="zh-CN"/>
        </w:rPr>
      </w:pPr>
    </w:p>
    <w:p w14:paraId="3EE7DCAD">
      <w:pPr>
        <w:pStyle w:val="15"/>
        <w:rPr>
          <w:rFonts w:ascii="仿宋_GB2312" w:hAnsi="仿宋_GB2312" w:eastAsia="仿宋_GB2312"/>
          <w:sz w:val="32"/>
          <w:szCs w:val="32"/>
          <w:lang w:val="en-US" w:eastAsia="zh-CN"/>
        </w:rPr>
      </w:pPr>
    </w:p>
    <w:p w14:paraId="693A87D6">
      <w:pPr>
        <w:pStyle w:val="15"/>
        <w:rPr>
          <w:rFonts w:ascii="仿宋_GB2312" w:hAnsi="仿宋_GB2312" w:eastAsia="仿宋_GB2312"/>
          <w:sz w:val="32"/>
          <w:szCs w:val="32"/>
          <w:lang w:val="en-US" w:eastAsia="zh-CN"/>
        </w:rPr>
      </w:pPr>
    </w:p>
    <w:p w14:paraId="5211935A">
      <w:pPr>
        <w:pStyle w:val="15"/>
        <w:rPr>
          <w:rFonts w:ascii="仿宋_GB2312" w:hAnsi="仿宋_GB2312" w:eastAsia="仿宋_GB2312"/>
          <w:sz w:val="32"/>
          <w:szCs w:val="32"/>
          <w:lang w:val="en-US" w:eastAsia="zh-CN"/>
        </w:rPr>
      </w:pPr>
    </w:p>
    <w:p w14:paraId="684A41E9">
      <w:pPr>
        <w:pStyle w:val="15"/>
        <w:rPr>
          <w:rFonts w:ascii="仿宋_GB2312" w:hAnsi="仿宋_GB2312" w:eastAsia="仿宋_GB2312"/>
          <w:sz w:val="32"/>
          <w:szCs w:val="32"/>
          <w:lang w:val="en-US" w:eastAsia="zh-CN"/>
        </w:rPr>
      </w:pPr>
    </w:p>
    <w:p w14:paraId="4CD36D0F">
      <w:pPr>
        <w:pStyle w:val="15"/>
        <w:rPr>
          <w:rFonts w:ascii="仿宋_GB2312" w:hAnsi="仿宋_GB2312" w:eastAsia="仿宋_GB2312"/>
          <w:sz w:val="32"/>
          <w:szCs w:val="32"/>
          <w:lang w:val="en-US" w:eastAsia="zh-CN"/>
        </w:rPr>
      </w:pPr>
    </w:p>
    <w:p w14:paraId="7485691E">
      <w:pPr>
        <w:pStyle w:val="15"/>
        <w:rPr>
          <w:rFonts w:ascii="仿宋_GB2312" w:hAnsi="仿宋_GB2312" w:eastAsia="仿宋_GB2312"/>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B78F51-AC19-4517-B59D-97B3A37446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223A901-E239-41EE-A543-DC1CE06A6693}"/>
  </w:font>
  <w:font w:name="楷体_GB2312">
    <w:panose1 w:val="02010609030101010101"/>
    <w:charset w:val="86"/>
    <w:family w:val="auto"/>
    <w:pitch w:val="default"/>
    <w:sig w:usb0="00000001" w:usb1="080E0000" w:usb2="00000000" w:usb3="00000000" w:csb0="00040000" w:csb1="00000000"/>
    <w:embedRegular r:id="rId3" w:fontKey="{798C1F57-536D-432D-910C-0EDE22C9B4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C3BA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DF28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FDF28D">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2UwN2VlNDg0YjhkMWQ5OTNiZGY1YjdhMWY1OWUifQ=="/>
  </w:docVars>
  <w:rsids>
    <w:rsidRoot w:val="00000000"/>
    <w:rsid w:val="01CA5CC8"/>
    <w:rsid w:val="02792FA2"/>
    <w:rsid w:val="0A0F5205"/>
    <w:rsid w:val="0D894817"/>
    <w:rsid w:val="0E520479"/>
    <w:rsid w:val="0EF03F85"/>
    <w:rsid w:val="11D64215"/>
    <w:rsid w:val="14885C1E"/>
    <w:rsid w:val="166242C9"/>
    <w:rsid w:val="1AEA68AC"/>
    <w:rsid w:val="1AFF2A2E"/>
    <w:rsid w:val="1D9F23BD"/>
    <w:rsid w:val="1EE066D3"/>
    <w:rsid w:val="23743AC4"/>
    <w:rsid w:val="26FD322A"/>
    <w:rsid w:val="2A3A313B"/>
    <w:rsid w:val="2CF25F4F"/>
    <w:rsid w:val="2E2F22AC"/>
    <w:rsid w:val="31837ABD"/>
    <w:rsid w:val="36D84130"/>
    <w:rsid w:val="388B2E22"/>
    <w:rsid w:val="3B714022"/>
    <w:rsid w:val="3CB936D1"/>
    <w:rsid w:val="3D2D739E"/>
    <w:rsid w:val="3DC50703"/>
    <w:rsid w:val="3FB928FC"/>
    <w:rsid w:val="401C551B"/>
    <w:rsid w:val="41720307"/>
    <w:rsid w:val="457479F1"/>
    <w:rsid w:val="47CA7D9C"/>
    <w:rsid w:val="48965ED0"/>
    <w:rsid w:val="4EB259BC"/>
    <w:rsid w:val="4ECA174B"/>
    <w:rsid w:val="507D35EB"/>
    <w:rsid w:val="525A3ACB"/>
    <w:rsid w:val="538118DB"/>
    <w:rsid w:val="541B0064"/>
    <w:rsid w:val="54752E3E"/>
    <w:rsid w:val="5AB501CB"/>
    <w:rsid w:val="5B152C85"/>
    <w:rsid w:val="60634492"/>
    <w:rsid w:val="60F11A9E"/>
    <w:rsid w:val="61B01959"/>
    <w:rsid w:val="62B334AF"/>
    <w:rsid w:val="63150AD1"/>
    <w:rsid w:val="64FB738F"/>
    <w:rsid w:val="66630D48"/>
    <w:rsid w:val="67FB0F17"/>
    <w:rsid w:val="682E182A"/>
    <w:rsid w:val="6D973619"/>
    <w:rsid w:val="6EC94679"/>
    <w:rsid w:val="712B7BF7"/>
    <w:rsid w:val="718E7BD0"/>
    <w:rsid w:val="72EE2568"/>
    <w:rsid w:val="7339100A"/>
    <w:rsid w:val="76645818"/>
    <w:rsid w:val="790004D7"/>
    <w:rsid w:val="7B116B6D"/>
    <w:rsid w:val="7C297A9E"/>
    <w:rsid w:val="7D8A0E59"/>
    <w:rsid w:val="7F374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11"/>
    <w:basedOn w:val="1"/>
    <w:qFormat/>
    <w:uiPriority w:val="0"/>
    <w:pPr>
      <w:keepNext/>
      <w:keepLines/>
      <w:spacing w:before="340" w:beforeAutospacing="0" w:after="330" w:afterAutospacing="0" w:line="576" w:lineRule="auto"/>
      <w:outlineLvl w:val="0"/>
    </w:pPr>
    <w:rPr>
      <w:b/>
      <w:kern w:val="44"/>
      <w:sz w:val="44"/>
    </w:rPr>
  </w:style>
  <w:style w:type="paragraph" w:customStyle="1" w:styleId="7">
    <w:name w:val="标题 21"/>
    <w:basedOn w:val="1"/>
    <w:link w:val="10"/>
    <w:qFormat/>
    <w:uiPriority w:val="0"/>
    <w:pPr>
      <w:keepNext/>
      <w:keepLines/>
      <w:spacing w:before="260" w:beforeAutospacing="0" w:after="260" w:afterAutospacing="0" w:line="413" w:lineRule="auto"/>
      <w:outlineLvl w:val="1"/>
    </w:pPr>
    <w:rPr>
      <w:rFonts w:ascii="Arial" w:hAnsi="Arial" w:eastAsia="黑体"/>
      <w:b/>
      <w:sz w:val="32"/>
    </w:rPr>
  </w:style>
  <w:style w:type="character" w:customStyle="1" w:styleId="8">
    <w:name w:val="默认段落字体1"/>
    <w:link w:val="1"/>
    <w:semiHidden/>
    <w:qFormat/>
    <w:uiPriority w:val="0"/>
  </w:style>
  <w:style w:type="table" w:customStyle="1" w:styleId="9">
    <w:name w:val="普通表格1"/>
    <w:semiHidden/>
    <w:qFormat/>
    <w:uiPriority w:val="0"/>
  </w:style>
  <w:style w:type="character" w:customStyle="1" w:styleId="10">
    <w:name w:val="标题 2 Char"/>
    <w:link w:val="7"/>
    <w:qFormat/>
    <w:uiPriority w:val="0"/>
    <w:rPr>
      <w:rFonts w:ascii="Arial" w:hAnsi="Arial" w:eastAsia="黑体"/>
      <w:b/>
      <w:sz w:val="32"/>
    </w:rPr>
  </w:style>
  <w:style w:type="paragraph" w:customStyle="1" w:styleId="11">
    <w:name w:val="正文文本1"/>
    <w:basedOn w:val="1"/>
    <w:qFormat/>
    <w:uiPriority w:val="0"/>
    <w:pPr>
      <w:spacing w:after="120" w:line="360" w:lineRule="auto"/>
    </w:pPr>
    <w:rPr>
      <w:rFonts w:ascii="Times New Roman" w:hAnsi="Times New Roman"/>
      <w:szCs w:val="24"/>
    </w:rPr>
  </w:style>
  <w:style w:type="character" w:customStyle="1" w:styleId="12">
    <w:name w:val="font61"/>
    <w:basedOn w:val="8"/>
    <w:link w:val="1"/>
    <w:qFormat/>
    <w:uiPriority w:val="0"/>
    <w:rPr>
      <w:rFonts w:ascii="Arial" w:hAnsi="Arial"/>
      <w:color w:val="000000"/>
      <w:sz w:val="24"/>
      <w:szCs w:val="24"/>
      <w:u w:val="none"/>
    </w:rPr>
  </w:style>
  <w:style w:type="character" w:customStyle="1" w:styleId="13">
    <w:name w:val="font11"/>
    <w:basedOn w:val="8"/>
    <w:link w:val="1"/>
    <w:qFormat/>
    <w:uiPriority w:val="0"/>
    <w:rPr>
      <w:rFonts w:ascii="Times New Roman" w:hAnsi="Times New Roman"/>
      <w:color w:val="000000"/>
      <w:sz w:val="24"/>
      <w:szCs w:val="24"/>
      <w:u w:val="none"/>
    </w:rPr>
  </w:style>
  <w:style w:type="character" w:customStyle="1" w:styleId="14">
    <w:name w:val="font51"/>
    <w:basedOn w:val="8"/>
    <w:link w:val="1"/>
    <w:qFormat/>
    <w:uiPriority w:val="0"/>
    <w:rPr>
      <w:rFonts w:hint="eastAsia" w:ascii="宋体" w:hAnsi="宋体" w:eastAsia="宋体"/>
      <w:color w:val="000000"/>
      <w:sz w:val="24"/>
      <w:szCs w:val="24"/>
      <w:u w:val="none"/>
    </w:rPr>
  </w:style>
  <w:style w:type="paragraph" w:customStyle="1" w:styleId="15">
    <w:name w:val="Default"/>
    <w:qFormat/>
    <w:uiPriority w:val="0"/>
    <w:pPr>
      <w:widowControl w:val="0"/>
      <w:autoSpaceDE w:val="0"/>
      <w:autoSpaceDN w:val="0"/>
    </w:pPr>
    <w:rPr>
      <w:rFonts w:ascii="Times New Roman" w:hAnsi="Times New Roman" w:eastAsia="宋体" w:cs="Times New Roman"/>
      <w:color w:val="000000"/>
      <w:sz w:val="24"/>
      <w:szCs w:val="24"/>
      <w:lang w:val="en-US" w:eastAsia="zh-CN" w:bidi="ar-SA"/>
    </w:rPr>
  </w:style>
  <w:style w:type="paragraph" w:customStyle="1" w:styleId="16">
    <w:name w:val="Body text|1"/>
    <w:basedOn w:val="1"/>
    <w:qFormat/>
    <w:uiPriority w:val="0"/>
    <w:pPr>
      <w:widowControl w:val="0"/>
      <w:shd w:val="clear" w:color="auto" w:fill="auto"/>
      <w:spacing w:after="140" w:line="377" w:lineRule="auto"/>
      <w:ind w:firstLine="400"/>
    </w:pPr>
    <w:rPr>
      <w:rFonts w:ascii="宋体" w:hAnsi="宋体" w:eastAsia="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3013</Words>
  <Characters>3091</Characters>
  <Lines>0</Lines>
  <Paragraphs>0</Paragraphs>
  <TotalTime>39</TotalTime>
  <ScaleCrop>false</ScaleCrop>
  <LinksUpToDate>false</LinksUpToDate>
  <CharactersWithSpaces>3098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2023-10-12T07:10:00Z</dcterms:created>
  <dc:creator>lnh</dc:creator>
  <cp:lastModifiedBy>刘莉</cp:lastModifiedBy>
  <dcterms:modified xsi:type="dcterms:W3CDTF">2024-09-11T01:03:18Z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A25E70B2DE3643E782F5E21123D85915_13</vt:lpwstr>
  </property>
</Properties>
</file>