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4E" w:rsidRDefault="009D244E">
      <w:pPr>
        <w:snapToGrid w:val="0"/>
        <w:rPr>
          <w:rFonts w:ascii="宋体" w:hAnsi="宋体"/>
          <w:sz w:val="36"/>
          <w:szCs w:val="36"/>
        </w:rPr>
      </w:pPr>
    </w:p>
    <w:p w:rsidR="009D244E" w:rsidRDefault="00B54B49">
      <w:pPr>
        <w:spacing w:line="360" w:lineRule="auto"/>
        <w:jc w:val="center"/>
        <w:rPr>
          <w:rFonts w:ascii="宋体" w:hAnsi="宋体"/>
          <w:b/>
          <w:sz w:val="96"/>
          <w:szCs w:val="96"/>
        </w:rPr>
      </w:pPr>
      <w:r>
        <w:rPr>
          <w:rFonts w:ascii="宋体" w:hAnsi="宋体" w:hint="eastAsia"/>
          <w:b/>
          <w:sz w:val="96"/>
          <w:szCs w:val="96"/>
        </w:rPr>
        <w:t>采购文件</w:t>
      </w:r>
    </w:p>
    <w:p w:rsidR="009D244E" w:rsidRDefault="009D244E">
      <w:pPr>
        <w:pStyle w:val="afb"/>
      </w:pPr>
    </w:p>
    <w:p w:rsidR="009D244E" w:rsidRDefault="009D244E">
      <w:pPr>
        <w:pStyle w:val="afb"/>
      </w:pPr>
    </w:p>
    <w:p w:rsidR="009D244E" w:rsidRDefault="009D244E">
      <w:pPr>
        <w:spacing w:line="720" w:lineRule="auto"/>
        <w:rPr>
          <w:rFonts w:ascii="黑体" w:eastAsia="黑体" w:hAnsi="黑体" w:cs="黑体"/>
          <w:sz w:val="44"/>
          <w:szCs w:val="44"/>
        </w:rPr>
      </w:pPr>
    </w:p>
    <w:p w:rsidR="009D244E" w:rsidRDefault="009D244E">
      <w:pPr>
        <w:spacing w:line="720" w:lineRule="auto"/>
        <w:rPr>
          <w:rFonts w:ascii="黑体" w:eastAsia="黑体" w:hAnsi="黑体" w:cs="黑体"/>
          <w:sz w:val="44"/>
          <w:szCs w:val="44"/>
        </w:rPr>
      </w:pPr>
    </w:p>
    <w:p w:rsidR="009D244E" w:rsidRDefault="00B54B49">
      <w:pPr>
        <w:spacing w:line="720" w:lineRule="auto"/>
        <w:ind w:firstLineChars="200" w:firstLine="880"/>
        <w:jc w:val="left"/>
        <w:rPr>
          <w:rFonts w:ascii="黑体" w:eastAsia="黑体" w:hAnsi="黑体" w:cs="黑体"/>
          <w:sz w:val="44"/>
          <w:szCs w:val="44"/>
          <w:u w:val="single"/>
        </w:rPr>
      </w:pPr>
      <w:r>
        <w:rPr>
          <w:rFonts w:ascii="黑体" w:eastAsia="黑体" w:hAnsi="黑体" w:cs="黑体" w:hint="eastAsia"/>
          <w:sz w:val="44"/>
          <w:szCs w:val="44"/>
        </w:rPr>
        <w:t>项目名称：</w:t>
      </w:r>
      <w:r>
        <w:rPr>
          <w:rFonts w:ascii="黑体" w:eastAsia="黑体" w:hAnsi="黑体" w:cs="黑体" w:hint="eastAsia"/>
          <w:sz w:val="44"/>
          <w:szCs w:val="44"/>
          <w:u w:val="single"/>
        </w:rPr>
        <w:t>医疗设备采购项目</w:t>
      </w:r>
    </w:p>
    <w:p w:rsidR="009D244E" w:rsidRDefault="00B54B49">
      <w:pPr>
        <w:spacing w:line="720" w:lineRule="auto"/>
        <w:ind w:firstLineChars="200" w:firstLine="880"/>
        <w:jc w:val="left"/>
        <w:rPr>
          <w:rFonts w:ascii="黑体" w:eastAsia="黑体" w:hAnsi="黑体" w:cs="黑体"/>
          <w:sz w:val="44"/>
          <w:szCs w:val="44"/>
          <w:u w:val="single"/>
        </w:rPr>
      </w:pPr>
      <w:r>
        <w:rPr>
          <w:rFonts w:ascii="黑体" w:eastAsia="黑体" w:hAnsi="黑体" w:cs="黑体" w:hint="eastAsia"/>
          <w:sz w:val="44"/>
          <w:szCs w:val="44"/>
        </w:rPr>
        <w:t>采</w:t>
      </w:r>
      <w:r>
        <w:rPr>
          <w:rFonts w:ascii="黑体" w:eastAsia="黑体" w:hAnsi="黑体" w:cs="黑体" w:hint="eastAsia"/>
          <w:sz w:val="44"/>
          <w:szCs w:val="44"/>
        </w:rPr>
        <w:t xml:space="preserve"> </w:t>
      </w:r>
      <w:r>
        <w:rPr>
          <w:rFonts w:ascii="黑体" w:eastAsia="黑体" w:hAnsi="黑体" w:cs="黑体" w:hint="eastAsia"/>
          <w:sz w:val="44"/>
          <w:szCs w:val="44"/>
        </w:rPr>
        <w:t>购</w:t>
      </w:r>
      <w:r>
        <w:rPr>
          <w:rFonts w:ascii="黑体" w:eastAsia="黑体" w:hAnsi="黑体" w:cs="黑体" w:hint="eastAsia"/>
          <w:sz w:val="44"/>
          <w:szCs w:val="44"/>
        </w:rPr>
        <w:t xml:space="preserve"> </w:t>
      </w:r>
      <w:r>
        <w:rPr>
          <w:rFonts w:ascii="黑体" w:eastAsia="黑体" w:hAnsi="黑体" w:cs="黑体" w:hint="eastAsia"/>
          <w:sz w:val="44"/>
          <w:szCs w:val="44"/>
        </w:rPr>
        <w:t>人：</w:t>
      </w:r>
      <w:r>
        <w:rPr>
          <w:rFonts w:ascii="黑体" w:eastAsia="黑体" w:hAnsi="黑体" w:cs="黑体" w:hint="eastAsia"/>
          <w:sz w:val="44"/>
          <w:szCs w:val="44"/>
          <w:u w:val="single"/>
        </w:rPr>
        <w:t xml:space="preserve">  </w:t>
      </w:r>
      <w:r>
        <w:rPr>
          <w:rFonts w:ascii="黑体" w:eastAsia="黑体" w:hAnsi="黑体" w:cs="黑体" w:hint="eastAsia"/>
          <w:sz w:val="44"/>
          <w:szCs w:val="44"/>
          <w:u w:val="single"/>
        </w:rPr>
        <w:t>河池市中医医院</w:t>
      </w:r>
      <w:r>
        <w:rPr>
          <w:rFonts w:ascii="黑体" w:eastAsia="黑体" w:hAnsi="黑体" w:cs="黑体" w:hint="eastAsia"/>
          <w:sz w:val="44"/>
          <w:szCs w:val="44"/>
          <w:u w:val="single"/>
        </w:rPr>
        <w:t xml:space="preserve"> </w:t>
      </w:r>
    </w:p>
    <w:p w:rsidR="009D244E" w:rsidRDefault="009D244E">
      <w:pPr>
        <w:spacing w:line="720" w:lineRule="auto"/>
        <w:rPr>
          <w:rFonts w:ascii="黑体" w:eastAsia="黑体" w:hAnsi="黑体" w:cs="黑体"/>
          <w:sz w:val="44"/>
          <w:szCs w:val="44"/>
        </w:rPr>
      </w:pPr>
    </w:p>
    <w:p w:rsidR="009D244E" w:rsidRDefault="009D244E">
      <w:pPr>
        <w:spacing w:line="720" w:lineRule="auto"/>
        <w:rPr>
          <w:rFonts w:ascii="黑体" w:eastAsia="黑体" w:hAnsi="黑体" w:cs="黑体"/>
          <w:sz w:val="44"/>
          <w:szCs w:val="44"/>
        </w:rPr>
      </w:pPr>
    </w:p>
    <w:p w:rsidR="009D244E" w:rsidRDefault="009D244E">
      <w:pPr>
        <w:spacing w:line="360" w:lineRule="auto"/>
        <w:jc w:val="center"/>
        <w:rPr>
          <w:rFonts w:ascii="宋体" w:hAnsi="宋体" w:cs="宋体"/>
          <w:b/>
          <w:sz w:val="32"/>
          <w:szCs w:val="32"/>
        </w:rPr>
      </w:pPr>
    </w:p>
    <w:p w:rsidR="009D244E" w:rsidRDefault="009D244E">
      <w:pPr>
        <w:spacing w:line="360" w:lineRule="auto"/>
        <w:jc w:val="center"/>
        <w:rPr>
          <w:rFonts w:ascii="宋体" w:hAnsi="宋体" w:cs="宋体"/>
          <w:b/>
          <w:sz w:val="32"/>
          <w:szCs w:val="32"/>
        </w:rPr>
      </w:pPr>
    </w:p>
    <w:p w:rsidR="009D244E" w:rsidRDefault="009D244E">
      <w:pPr>
        <w:spacing w:line="360" w:lineRule="auto"/>
        <w:jc w:val="center"/>
        <w:rPr>
          <w:rFonts w:ascii="宋体" w:hAnsi="宋体" w:cs="宋体"/>
          <w:b/>
          <w:sz w:val="32"/>
          <w:szCs w:val="32"/>
        </w:rPr>
      </w:pPr>
    </w:p>
    <w:p w:rsidR="009D244E" w:rsidRDefault="00B54B49">
      <w:pPr>
        <w:spacing w:line="360" w:lineRule="auto"/>
        <w:jc w:val="center"/>
        <w:rPr>
          <w:rFonts w:ascii="黑体" w:eastAsia="黑体" w:hAnsi="黑体" w:cs="黑体"/>
          <w:bCs/>
          <w:sz w:val="44"/>
          <w:szCs w:val="44"/>
        </w:rPr>
      </w:pPr>
      <w:r>
        <w:rPr>
          <w:rFonts w:ascii="黑体" w:eastAsia="黑体" w:hAnsi="黑体" w:cs="黑体" w:hint="eastAsia"/>
          <w:bCs/>
          <w:sz w:val="44"/>
          <w:szCs w:val="44"/>
        </w:rPr>
        <w:t>2024</w:t>
      </w:r>
      <w:r>
        <w:rPr>
          <w:rFonts w:ascii="黑体" w:eastAsia="黑体" w:hAnsi="黑体" w:cs="黑体" w:hint="eastAsia"/>
          <w:bCs/>
          <w:sz w:val="44"/>
          <w:szCs w:val="44"/>
        </w:rPr>
        <w:t>年</w:t>
      </w:r>
      <w:r>
        <w:rPr>
          <w:rFonts w:ascii="黑体" w:eastAsia="黑体" w:hAnsi="黑体" w:cs="黑体" w:hint="eastAsia"/>
          <w:bCs/>
          <w:sz w:val="44"/>
          <w:szCs w:val="44"/>
        </w:rPr>
        <w:t>12</w:t>
      </w:r>
      <w:r>
        <w:rPr>
          <w:rFonts w:ascii="黑体" w:eastAsia="黑体" w:hAnsi="黑体" w:cs="黑体" w:hint="eastAsia"/>
          <w:bCs/>
          <w:sz w:val="44"/>
          <w:szCs w:val="44"/>
        </w:rPr>
        <w:t>月</w:t>
      </w:r>
      <w:r>
        <w:rPr>
          <w:rFonts w:ascii="黑体" w:eastAsia="黑体" w:hAnsi="黑体" w:cs="黑体" w:hint="eastAsia"/>
          <w:bCs/>
          <w:sz w:val="44"/>
          <w:szCs w:val="44"/>
        </w:rPr>
        <w:t>9</w:t>
      </w:r>
      <w:r>
        <w:rPr>
          <w:rFonts w:ascii="黑体" w:eastAsia="黑体" w:hAnsi="黑体" w:cs="黑体" w:hint="eastAsia"/>
          <w:bCs/>
          <w:sz w:val="44"/>
          <w:szCs w:val="44"/>
        </w:rPr>
        <w:t>日</w:t>
      </w:r>
    </w:p>
    <w:p w:rsidR="009D244E" w:rsidRDefault="009D244E">
      <w:pPr>
        <w:spacing w:line="400" w:lineRule="exact"/>
        <w:jc w:val="left"/>
        <w:rPr>
          <w:rFonts w:ascii="宋体" w:hAnsi="宋体"/>
          <w:b/>
          <w:sz w:val="32"/>
          <w:szCs w:val="32"/>
        </w:rPr>
        <w:sectPr w:rsidR="009D24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587" w:header="851" w:footer="992" w:gutter="0"/>
          <w:pgNumType w:start="0"/>
          <w:cols w:space="720"/>
          <w:titlePg/>
          <w:docGrid w:type="lines" w:linePitch="312"/>
        </w:sectPr>
      </w:pPr>
    </w:p>
    <w:p w:rsidR="009D244E" w:rsidRDefault="009D244E">
      <w:pPr>
        <w:spacing w:line="400" w:lineRule="exact"/>
        <w:jc w:val="left"/>
        <w:rPr>
          <w:rFonts w:ascii="宋体" w:hAnsi="宋体"/>
          <w:b/>
          <w:sz w:val="32"/>
          <w:szCs w:val="32"/>
        </w:rPr>
      </w:pPr>
    </w:p>
    <w:p w:rsidR="009D244E" w:rsidRDefault="00B54B49">
      <w:pPr>
        <w:spacing w:line="360" w:lineRule="auto"/>
        <w:jc w:val="center"/>
        <w:rPr>
          <w:rFonts w:ascii="黑体" w:eastAsia="黑体" w:hAnsi="黑体" w:cs="黑体"/>
          <w:b/>
          <w:sz w:val="44"/>
          <w:szCs w:val="44"/>
        </w:rPr>
      </w:pPr>
      <w:r>
        <w:rPr>
          <w:rFonts w:ascii="黑体" w:eastAsia="黑体" w:hAnsi="黑体" w:cs="黑体" w:hint="eastAsia"/>
          <w:b/>
          <w:sz w:val="44"/>
          <w:szCs w:val="44"/>
        </w:rPr>
        <w:t>目</w:t>
      </w:r>
      <w:r>
        <w:rPr>
          <w:rFonts w:ascii="黑体" w:eastAsia="黑体" w:hAnsi="黑体" w:cs="黑体" w:hint="eastAsia"/>
          <w:b/>
          <w:sz w:val="44"/>
          <w:szCs w:val="44"/>
        </w:rPr>
        <w:t xml:space="preserve">   </w:t>
      </w:r>
      <w:r>
        <w:rPr>
          <w:rFonts w:ascii="黑体" w:eastAsia="黑体" w:hAnsi="黑体" w:cs="黑体" w:hint="eastAsia"/>
          <w:b/>
          <w:sz w:val="44"/>
          <w:szCs w:val="44"/>
        </w:rPr>
        <w:t>录</w:t>
      </w:r>
    </w:p>
    <w:p w:rsidR="009D244E" w:rsidRDefault="009D244E">
      <w:pPr>
        <w:spacing w:line="360" w:lineRule="auto"/>
        <w:jc w:val="center"/>
        <w:rPr>
          <w:rFonts w:ascii="黑体" w:eastAsia="黑体" w:hAnsi="黑体" w:cs="黑体"/>
          <w:b/>
          <w:sz w:val="44"/>
          <w:szCs w:val="44"/>
        </w:rPr>
      </w:pPr>
    </w:p>
    <w:p w:rsidR="009D244E" w:rsidRDefault="009D244E">
      <w:pPr>
        <w:pStyle w:val="10"/>
        <w:tabs>
          <w:tab w:val="right" w:leader="dot" w:pos="8879"/>
        </w:tabs>
        <w:spacing w:line="480" w:lineRule="auto"/>
        <w:rPr>
          <w:rFonts w:ascii="黑体" w:eastAsia="黑体" w:hAnsi="黑体" w:cs="黑体"/>
          <w:sz w:val="32"/>
          <w:szCs w:val="32"/>
        </w:rPr>
      </w:pPr>
      <w:r>
        <w:rPr>
          <w:rFonts w:ascii="黑体" w:eastAsia="黑体" w:hAnsi="黑体" w:cs="黑体" w:hint="eastAsia"/>
          <w:sz w:val="32"/>
          <w:szCs w:val="32"/>
        </w:rPr>
        <w:fldChar w:fldCharType="begin"/>
      </w:r>
      <w:r w:rsidR="00B54B49">
        <w:rPr>
          <w:rFonts w:ascii="黑体" w:eastAsia="黑体" w:hAnsi="黑体" w:cs="黑体" w:hint="eastAsia"/>
          <w:sz w:val="32"/>
          <w:szCs w:val="32"/>
        </w:rPr>
        <w:instrText xml:space="preserve">TOC \o "1-3" \h \u </w:instrText>
      </w:r>
      <w:r>
        <w:rPr>
          <w:rFonts w:ascii="黑体" w:eastAsia="黑体" w:hAnsi="黑体" w:cs="黑体" w:hint="eastAsia"/>
          <w:sz w:val="32"/>
          <w:szCs w:val="32"/>
        </w:rPr>
        <w:fldChar w:fldCharType="separate"/>
      </w:r>
      <w:hyperlink w:anchor="_Toc7513" w:history="1">
        <w:r w:rsidR="00B54B49">
          <w:rPr>
            <w:rFonts w:ascii="黑体" w:eastAsia="黑体" w:hAnsi="黑体" w:cs="黑体" w:hint="eastAsia"/>
            <w:sz w:val="32"/>
            <w:szCs w:val="32"/>
          </w:rPr>
          <w:t>第一章</w:t>
        </w:r>
        <w:r w:rsidR="00B54B49">
          <w:rPr>
            <w:rFonts w:ascii="黑体" w:eastAsia="黑体" w:hAnsi="黑体" w:cs="黑体" w:hint="eastAsia"/>
            <w:sz w:val="32"/>
            <w:szCs w:val="32"/>
          </w:rPr>
          <w:t xml:space="preserve"> </w:t>
        </w:r>
        <w:r w:rsidR="00B54B49">
          <w:rPr>
            <w:rFonts w:ascii="黑体" w:eastAsia="黑体" w:hAnsi="黑体" w:cs="黑体" w:hint="eastAsia"/>
            <w:sz w:val="32"/>
            <w:szCs w:val="32"/>
          </w:rPr>
          <w:t>采购公告</w:t>
        </w:r>
        <w:r w:rsidR="00B54B49">
          <w:rPr>
            <w:rFonts w:ascii="黑体" w:eastAsia="黑体" w:hAnsi="黑体" w:cs="黑体" w:hint="eastAsia"/>
            <w:sz w:val="32"/>
            <w:szCs w:val="32"/>
          </w:rPr>
          <w:tab/>
        </w:r>
        <w:r>
          <w:rPr>
            <w:rFonts w:ascii="黑体" w:eastAsia="黑体" w:hAnsi="黑体" w:cs="黑体" w:hint="eastAsia"/>
            <w:sz w:val="32"/>
            <w:szCs w:val="32"/>
          </w:rPr>
          <w:fldChar w:fldCharType="begin"/>
        </w:r>
        <w:r w:rsidR="00B54B49">
          <w:rPr>
            <w:rFonts w:ascii="黑体" w:eastAsia="黑体" w:hAnsi="黑体" w:cs="黑体" w:hint="eastAsia"/>
            <w:sz w:val="32"/>
            <w:szCs w:val="32"/>
          </w:rPr>
          <w:instrText xml:space="preserve"> PAGEREF _Toc7513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54B49">
          <w:rPr>
            <w:rFonts w:ascii="黑体" w:eastAsia="黑体" w:hAnsi="黑体" w:cs="黑体" w:hint="eastAsia"/>
            <w:sz w:val="32"/>
            <w:szCs w:val="32"/>
          </w:rPr>
          <w:t>2</w:t>
        </w:r>
        <w:r>
          <w:rPr>
            <w:rFonts w:ascii="黑体" w:eastAsia="黑体" w:hAnsi="黑体" w:cs="黑体" w:hint="eastAsia"/>
            <w:sz w:val="32"/>
            <w:szCs w:val="32"/>
          </w:rPr>
          <w:fldChar w:fldCharType="end"/>
        </w:r>
      </w:hyperlink>
    </w:p>
    <w:p w:rsidR="009D244E" w:rsidRDefault="009D244E">
      <w:pPr>
        <w:pStyle w:val="10"/>
        <w:tabs>
          <w:tab w:val="right" w:leader="dot" w:pos="8879"/>
        </w:tabs>
        <w:spacing w:line="480" w:lineRule="auto"/>
        <w:rPr>
          <w:rFonts w:ascii="黑体" w:eastAsia="黑体" w:hAnsi="黑体" w:cs="黑体"/>
          <w:sz w:val="32"/>
          <w:szCs w:val="32"/>
        </w:rPr>
      </w:pPr>
      <w:hyperlink w:anchor="_Toc7434" w:history="1">
        <w:r w:rsidR="00B54B49">
          <w:rPr>
            <w:rFonts w:ascii="黑体" w:eastAsia="黑体" w:hAnsi="黑体" w:cs="黑体" w:hint="eastAsia"/>
            <w:sz w:val="32"/>
            <w:szCs w:val="32"/>
          </w:rPr>
          <w:t>第二章</w:t>
        </w:r>
        <w:r w:rsidR="00B54B49">
          <w:rPr>
            <w:rFonts w:ascii="黑体" w:eastAsia="黑体" w:hAnsi="黑体" w:cs="黑体" w:hint="eastAsia"/>
            <w:sz w:val="32"/>
            <w:szCs w:val="32"/>
          </w:rPr>
          <w:t xml:space="preserve"> </w:t>
        </w:r>
        <w:r w:rsidR="00B54B49">
          <w:rPr>
            <w:rFonts w:ascii="黑体" w:eastAsia="黑体" w:hAnsi="黑体" w:cs="黑体" w:hint="eastAsia"/>
            <w:sz w:val="32"/>
            <w:szCs w:val="32"/>
          </w:rPr>
          <w:t>采购需求</w:t>
        </w:r>
        <w:r w:rsidR="00B54B49">
          <w:rPr>
            <w:rFonts w:ascii="黑体" w:eastAsia="黑体" w:hAnsi="黑体" w:cs="黑体" w:hint="eastAsia"/>
            <w:sz w:val="32"/>
            <w:szCs w:val="32"/>
          </w:rPr>
          <w:tab/>
        </w:r>
        <w:r>
          <w:rPr>
            <w:rFonts w:ascii="黑体" w:eastAsia="黑体" w:hAnsi="黑体" w:cs="黑体" w:hint="eastAsia"/>
            <w:sz w:val="32"/>
            <w:szCs w:val="32"/>
          </w:rPr>
          <w:fldChar w:fldCharType="begin"/>
        </w:r>
        <w:r w:rsidR="00B54B49">
          <w:rPr>
            <w:rFonts w:ascii="黑体" w:eastAsia="黑体" w:hAnsi="黑体" w:cs="黑体" w:hint="eastAsia"/>
            <w:sz w:val="32"/>
            <w:szCs w:val="32"/>
          </w:rPr>
          <w:instrText xml:space="preserve"> PAGEREF _Toc7434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54B49">
          <w:rPr>
            <w:rFonts w:ascii="黑体" w:eastAsia="黑体" w:hAnsi="黑体" w:cs="黑体" w:hint="eastAsia"/>
            <w:sz w:val="32"/>
            <w:szCs w:val="32"/>
          </w:rPr>
          <w:t>4</w:t>
        </w:r>
        <w:r>
          <w:rPr>
            <w:rFonts w:ascii="黑体" w:eastAsia="黑体" w:hAnsi="黑体" w:cs="黑体" w:hint="eastAsia"/>
            <w:sz w:val="32"/>
            <w:szCs w:val="32"/>
          </w:rPr>
          <w:fldChar w:fldCharType="end"/>
        </w:r>
      </w:hyperlink>
    </w:p>
    <w:p w:rsidR="009D244E" w:rsidRDefault="009D244E">
      <w:pPr>
        <w:pStyle w:val="10"/>
        <w:tabs>
          <w:tab w:val="right" w:leader="dot" w:pos="8879"/>
        </w:tabs>
        <w:spacing w:line="480" w:lineRule="auto"/>
        <w:rPr>
          <w:rFonts w:ascii="黑体" w:eastAsia="黑体" w:hAnsi="黑体" w:cs="黑体"/>
          <w:sz w:val="32"/>
          <w:szCs w:val="32"/>
        </w:rPr>
      </w:pPr>
      <w:hyperlink w:anchor="_Toc5724" w:history="1">
        <w:r w:rsidR="00B54B49">
          <w:rPr>
            <w:rFonts w:ascii="黑体" w:eastAsia="黑体" w:hAnsi="黑体" w:cs="黑体" w:hint="eastAsia"/>
            <w:sz w:val="32"/>
            <w:szCs w:val="32"/>
          </w:rPr>
          <w:t>第三章</w:t>
        </w:r>
        <w:r w:rsidR="00B54B49">
          <w:rPr>
            <w:rFonts w:ascii="黑体" w:eastAsia="黑体" w:hAnsi="黑体" w:cs="黑体" w:hint="eastAsia"/>
            <w:sz w:val="32"/>
            <w:szCs w:val="32"/>
          </w:rPr>
          <w:t xml:space="preserve"> </w:t>
        </w:r>
        <w:r w:rsidR="00B54B49">
          <w:rPr>
            <w:rFonts w:ascii="黑体" w:eastAsia="黑体" w:hAnsi="黑体" w:cs="黑体" w:hint="eastAsia"/>
            <w:sz w:val="32"/>
            <w:szCs w:val="32"/>
          </w:rPr>
          <w:t>供应商须知</w:t>
        </w:r>
        <w:r w:rsidR="00B54B49">
          <w:rPr>
            <w:rFonts w:ascii="黑体" w:eastAsia="黑体" w:hAnsi="黑体" w:cs="黑体" w:hint="eastAsia"/>
            <w:sz w:val="32"/>
            <w:szCs w:val="32"/>
          </w:rPr>
          <w:tab/>
        </w:r>
        <w:r w:rsidR="00B54B49">
          <w:rPr>
            <w:rFonts w:ascii="黑体" w:eastAsia="黑体" w:hAnsi="黑体" w:cs="黑体" w:hint="eastAsia"/>
            <w:sz w:val="32"/>
            <w:szCs w:val="32"/>
          </w:rPr>
          <w:t>8</w:t>
        </w:r>
      </w:hyperlink>
    </w:p>
    <w:p w:rsidR="009D244E" w:rsidRDefault="009D244E">
      <w:pPr>
        <w:pStyle w:val="10"/>
        <w:tabs>
          <w:tab w:val="right" w:leader="dot" w:pos="8879"/>
        </w:tabs>
        <w:spacing w:line="480" w:lineRule="auto"/>
        <w:rPr>
          <w:rFonts w:ascii="黑体" w:eastAsia="黑体" w:hAnsi="黑体" w:cs="黑体"/>
          <w:sz w:val="32"/>
          <w:szCs w:val="32"/>
        </w:rPr>
      </w:pPr>
      <w:hyperlink w:anchor="_Toc8389" w:history="1">
        <w:r w:rsidR="00B54B49">
          <w:rPr>
            <w:rFonts w:ascii="黑体" w:eastAsia="黑体" w:hAnsi="黑体" w:cs="黑体" w:hint="eastAsia"/>
            <w:sz w:val="32"/>
            <w:szCs w:val="32"/>
          </w:rPr>
          <w:t>第四章</w:t>
        </w:r>
        <w:r w:rsidR="00B54B49">
          <w:rPr>
            <w:rFonts w:ascii="黑体" w:eastAsia="黑体" w:hAnsi="黑体" w:cs="黑体" w:hint="eastAsia"/>
            <w:sz w:val="32"/>
            <w:szCs w:val="32"/>
          </w:rPr>
          <w:t xml:space="preserve">  </w:t>
        </w:r>
        <w:r w:rsidR="00B54B49">
          <w:rPr>
            <w:rFonts w:ascii="黑体" w:eastAsia="黑体" w:hAnsi="黑体" w:cs="黑体" w:hint="eastAsia"/>
            <w:sz w:val="32"/>
            <w:szCs w:val="32"/>
          </w:rPr>
          <w:t>评审办法</w:t>
        </w:r>
        <w:r w:rsidR="00B54B49">
          <w:rPr>
            <w:rFonts w:ascii="黑体" w:eastAsia="黑体" w:hAnsi="黑体" w:cs="黑体" w:hint="eastAsia"/>
            <w:sz w:val="32"/>
            <w:szCs w:val="32"/>
          </w:rPr>
          <w:tab/>
        </w:r>
        <w:r>
          <w:rPr>
            <w:rFonts w:ascii="黑体" w:eastAsia="黑体" w:hAnsi="黑体" w:cs="黑体" w:hint="eastAsia"/>
            <w:sz w:val="32"/>
            <w:szCs w:val="32"/>
          </w:rPr>
          <w:fldChar w:fldCharType="begin"/>
        </w:r>
        <w:r w:rsidR="00B54B49">
          <w:rPr>
            <w:rFonts w:ascii="黑体" w:eastAsia="黑体" w:hAnsi="黑体" w:cs="黑体" w:hint="eastAsia"/>
            <w:sz w:val="32"/>
            <w:szCs w:val="32"/>
          </w:rPr>
          <w:instrText xml:space="preserve"> PAGEREF _Toc8389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54B49">
          <w:rPr>
            <w:rFonts w:ascii="黑体" w:eastAsia="黑体" w:hAnsi="黑体" w:cs="黑体" w:hint="eastAsia"/>
            <w:sz w:val="32"/>
            <w:szCs w:val="32"/>
          </w:rPr>
          <w:t>12</w:t>
        </w:r>
        <w:r>
          <w:rPr>
            <w:rFonts w:ascii="黑体" w:eastAsia="黑体" w:hAnsi="黑体" w:cs="黑体" w:hint="eastAsia"/>
            <w:sz w:val="32"/>
            <w:szCs w:val="32"/>
          </w:rPr>
          <w:fldChar w:fldCharType="end"/>
        </w:r>
      </w:hyperlink>
    </w:p>
    <w:p w:rsidR="009D244E" w:rsidRDefault="009D244E">
      <w:pPr>
        <w:pStyle w:val="10"/>
        <w:tabs>
          <w:tab w:val="right" w:leader="dot" w:pos="8879"/>
        </w:tabs>
        <w:spacing w:line="480" w:lineRule="auto"/>
        <w:rPr>
          <w:rFonts w:ascii="黑体" w:eastAsia="黑体" w:hAnsi="黑体" w:cs="黑体"/>
          <w:sz w:val="32"/>
          <w:szCs w:val="32"/>
        </w:rPr>
      </w:pPr>
      <w:hyperlink w:anchor="_Toc5738" w:history="1">
        <w:r w:rsidR="00B54B49">
          <w:rPr>
            <w:rFonts w:ascii="黑体" w:eastAsia="黑体" w:hAnsi="黑体" w:cs="黑体" w:hint="eastAsia"/>
            <w:sz w:val="32"/>
            <w:szCs w:val="32"/>
          </w:rPr>
          <w:t>第五章</w:t>
        </w:r>
        <w:r w:rsidR="00B54B49">
          <w:rPr>
            <w:rFonts w:ascii="黑体" w:eastAsia="黑体" w:hAnsi="黑体" w:cs="黑体" w:hint="eastAsia"/>
            <w:sz w:val="32"/>
            <w:szCs w:val="32"/>
          </w:rPr>
          <w:t xml:space="preserve"> </w:t>
        </w:r>
        <w:r w:rsidR="00B54B49">
          <w:rPr>
            <w:rFonts w:ascii="黑体" w:eastAsia="黑体" w:hAnsi="黑体" w:cs="黑体" w:hint="eastAsia"/>
            <w:sz w:val="32"/>
            <w:szCs w:val="32"/>
          </w:rPr>
          <w:t>响应文件格式</w:t>
        </w:r>
        <w:r w:rsidR="00B54B49">
          <w:rPr>
            <w:rFonts w:ascii="黑体" w:eastAsia="黑体" w:hAnsi="黑体" w:cs="黑体" w:hint="eastAsia"/>
            <w:sz w:val="32"/>
            <w:szCs w:val="32"/>
          </w:rPr>
          <w:tab/>
        </w:r>
        <w:r>
          <w:rPr>
            <w:rFonts w:ascii="黑体" w:eastAsia="黑体" w:hAnsi="黑体" w:cs="黑体" w:hint="eastAsia"/>
            <w:sz w:val="32"/>
            <w:szCs w:val="32"/>
          </w:rPr>
          <w:fldChar w:fldCharType="begin"/>
        </w:r>
        <w:r w:rsidR="00B54B49">
          <w:rPr>
            <w:rFonts w:ascii="黑体" w:eastAsia="黑体" w:hAnsi="黑体" w:cs="黑体" w:hint="eastAsia"/>
            <w:sz w:val="32"/>
            <w:szCs w:val="32"/>
          </w:rPr>
          <w:instrText xml:space="preserve"> PAGEREF _Toc5738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54B49">
          <w:rPr>
            <w:rFonts w:ascii="黑体" w:eastAsia="黑体" w:hAnsi="黑体" w:cs="黑体" w:hint="eastAsia"/>
            <w:sz w:val="32"/>
            <w:szCs w:val="32"/>
          </w:rPr>
          <w:t>1</w:t>
        </w:r>
        <w:r w:rsidR="00B54B49">
          <w:rPr>
            <w:rFonts w:ascii="黑体" w:eastAsia="黑体" w:hAnsi="黑体" w:cs="黑体" w:hint="eastAsia"/>
            <w:sz w:val="32"/>
            <w:szCs w:val="32"/>
          </w:rPr>
          <w:t>9</w:t>
        </w:r>
        <w:r>
          <w:rPr>
            <w:rFonts w:ascii="黑体" w:eastAsia="黑体" w:hAnsi="黑体" w:cs="黑体" w:hint="eastAsia"/>
            <w:sz w:val="32"/>
            <w:szCs w:val="32"/>
          </w:rPr>
          <w:fldChar w:fldCharType="end"/>
        </w:r>
      </w:hyperlink>
    </w:p>
    <w:p w:rsidR="009D244E" w:rsidRDefault="009D244E">
      <w:pPr>
        <w:pStyle w:val="10"/>
        <w:tabs>
          <w:tab w:val="right" w:leader="dot" w:pos="8879"/>
        </w:tabs>
        <w:spacing w:line="480" w:lineRule="auto"/>
        <w:rPr>
          <w:rFonts w:ascii="黑体" w:eastAsia="黑体" w:hAnsi="黑体" w:cs="黑体"/>
          <w:sz w:val="32"/>
          <w:szCs w:val="32"/>
        </w:rPr>
      </w:pPr>
      <w:hyperlink w:anchor="_Toc25965" w:history="1">
        <w:r w:rsidR="00B54B49">
          <w:rPr>
            <w:rFonts w:ascii="黑体" w:eastAsia="黑体" w:hAnsi="黑体" w:cs="黑体" w:hint="eastAsia"/>
            <w:sz w:val="32"/>
            <w:szCs w:val="32"/>
          </w:rPr>
          <w:t>第六章</w:t>
        </w:r>
        <w:r w:rsidR="00B54B49">
          <w:rPr>
            <w:rFonts w:ascii="黑体" w:eastAsia="黑体" w:hAnsi="黑体" w:cs="黑体" w:hint="eastAsia"/>
            <w:sz w:val="32"/>
            <w:szCs w:val="32"/>
          </w:rPr>
          <w:t xml:space="preserve"> </w:t>
        </w:r>
        <w:r w:rsidR="00B54B49">
          <w:rPr>
            <w:rFonts w:ascii="黑体" w:eastAsia="黑体" w:hAnsi="黑体" w:cs="黑体" w:hint="eastAsia"/>
            <w:sz w:val="32"/>
            <w:szCs w:val="32"/>
          </w:rPr>
          <w:t>合同书</w:t>
        </w:r>
        <w:r w:rsidR="00B54B49">
          <w:rPr>
            <w:rFonts w:ascii="黑体" w:eastAsia="黑体" w:hAnsi="黑体" w:cs="黑体" w:hint="eastAsia"/>
            <w:sz w:val="32"/>
            <w:szCs w:val="32"/>
          </w:rPr>
          <w:tab/>
        </w:r>
        <w:r w:rsidR="00B54B49">
          <w:rPr>
            <w:rFonts w:ascii="黑体" w:eastAsia="黑体" w:hAnsi="黑体" w:cs="黑体" w:hint="eastAsia"/>
            <w:sz w:val="32"/>
            <w:szCs w:val="32"/>
          </w:rPr>
          <w:t>3</w:t>
        </w:r>
      </w:hyperlink>
      <w:r w:rsidR="00B54B49">
        <w:rPr>
          <w:rFonts w:ascii="黑体" w:eastAsia="黑体" w:hAnsi="黑体" w:cs="黑体" w:hint="eastAsia"/>
          <w:sz w:val="32"/>
          <w:szCs w:val="32"/>
        </w:rPr>
        <w:t>0</w:t>
      </w:r>
    </w:p>
    <w:p w:rsidR="009D244E" w:rsidRDefault="009D244E">
      <w:pPr>
        <w:spacing w:line="480" w:lineRule="auto"/>
        <w:jc w:val="left"/>
        <w:rPr>
          <w:rFonts w:ascii="黑体" w:eastAsia="黑体" w:hAnsi="黑体" w:cs="黑体"/>
          <w:sz w:val="32"/>
          <w:szCs w:val="32"/>
        </w:rPr>
      </w:pPr>
      <w:r>
        <w:rPr>
          <w:rFonts w:ascii="黑体" w:eastAsia="黑体" w:hAnsi="黑体" w:cs="黑体" w:hint="eastAsia"/>
          <w:sz w:val="32"/>
          <w:szCs w:val="32"/>
        </w:rPr>
        <w:fldChar w:fldCharType="end"/>
      </w:r>
    </w:p>
    <w:p w:rsidR="009D244E" w:rsidRDefault="009D244E">
      <w:pPr>
        <w:spacing w:line="360" w:lineRule="auto"/>
        <w:jc w:val="center"/>
        <w:rPr>
          <w:rFonts w:ascii="宋体" w:hAnsi="宋体"/>
          <w:b/>
          <w:sz w:val="32"/>
          <w:szCs w:val="32"/>
        </w:rPr>
      </w:pPr>
    </w:p>
    <w:p w:rsidR="009D244E" w:rsidRDefault="009D244E">
      <w:pPr>
        <w:spacing w:line="400" w:lineRule="exact"/>
        <w:jc w:val="center"/>
        <w:rPr>
          <w:rFonts w:ascii="宋体" w:hAnsi="宋体"/>
          <w:b/>
          <w:sz w:val="32"/>
          <w:szCs w:val="32"/>
        </w:rPr>
      </w:pPr>
    </w:p>
    <w:p w:rsidR="009D244E" w:rsidRDefault="009D244E">
      <w:pPr>
        <w:spacing w:line="400" w:lineRule="exact"/>
        <w:jc w:val="center"/>
        <w:rPr>
          <w:rFonts w:ascii="宋体" w:hAnsi="宋体"/>
          <w:b/>
          <w:sz w:val="32"/>
          <w:szCs w:val="32"/>
        </w:rPr>
      </w:pPr>
    </w:p>
    <w:p w:rsidR="009D244E" w:rsidRDefault="009D244E">
      <w:pPr>
        <w:spacing w:line="400" w:lineRule="exact"/>
        <w:jc w:val="center"/>
        <w:rPr>
          <w:rFonts w:ascii="宋体" w:hAnsi="宋体"/>
          <w:b/>
          <w:sz w:val="32"/>
          <w:szCs w:val="32"/>
        </w:rPr>
      </w:pPr>
    </w:p>
    <w:p w:rsidR="009D244E" w:rsidRDefault="009D244E">
      <w:pPr>
        <w:spacing w:line="400" w:lineRule="exact"/>
        <w:jc w:val="center"/>
        <w:rPr>
          <w:rFonts w:ascii="宋体" w:hAnsi="宋体"/>
          <w:b/>
          <w:sz w:val="32"/>
          <w:szCs w:val="32"/>
        </w:rPr>
      </w:pPr>
    </w:p>
    <w:p w:rsidR="009D244E" w:rsidRDefault="009D244E">
      <w:pPr>
        <w:spacing w:line="400" w:lineRule="exact"/>
        <w:jc w:val="center"/>
        <w:rPr>
          <w:rFonts w:ascii="宋体" w:hAnsi="宋体"/>
          <w:b/>
          <w:sz w:val="32"/>
          <w:szCs w:val="32"/>
        </w:rPr>
      </w:pPr>
    </w:p>
    <w:p w:rsidR="009D244E" w:rsidRDefault="009D244E">
      <w:pPr>
        <w:spacing w:line="400" w:lineRule="exact"/>
        <w:rPr>
          <w:rFonts w:ascii="宋体" w:hAnsi="宋体"/>
          <w:b/>
          <w:sz w:val="32"/>
          <w:szCs w:val="32"/>
        </w:rPr>
        <w:sectPr w:rsidR="009D244E">
          <w:footerReference w:type="default" r:id="rId14"/>
          <w:footerReference w:type="first" r:id="rId15"/>
          <w:pgSz w:w="11906" w:h="16838"/>
          <w:pgMar w:top="1440" w:right="1440" w:bottom="1440" w:left="1587" w:header="851" w:footer="992" w:gutter="0"/>
          <w:pgNumType w:start="1"/>
          <w:cols w:space="720"/>
          <w:titlePg/>
          <w:docGrid w:type="lines" w:linePitch="312"/>
        </w:sectPr>
      </w:pPr>
    </w:p>
    <w:p w:rsidR="009D244E" w:rsidRDefault="00B54B49">
      <w:pPr>
        <w:pStyle w:val="1"/>
        <w:spacing w:line="240" w:lineRule="auto"/>
        <w:jc w:val="center"/>
        <w:rPr>
          <w:rFonts w:ascii="方正小标宋简体" w:eastAsia="方正小标宋简体" w:hAnsi="方正小标宋简体" w:cs="方正小标宋简体"/>
        </w:rPr>
      </w:pPr>
      <w:bookmarkStart w:id="0" w:name="_Toc7513"/>
      <w:bookmarkStart w:id="1" w:name="_Toc30811"/>
      <w:bookmarkStart w:id="2" w:name="_Toc20952"/>
      <w:r>
        <w:rPr>
          <w:rFonts w:ascii="方正小标宋简体" w:eastAsia="方正小标宋简体" w:hAnsi="方正小标宋简体" w:cs="方正小标宋简体" w:hint="eastAsia"/>
        </w:rPr>
        <w:lastRenderedPageBreak/>
        <w:t>第一章</w:t>
      </w:r>
      <w:r>
        <w:rPr>
          <w:rFonts w:ascii="方正小标宋简体" w:eastAsia="方正小标宋简体" w:hAnsi="方正小标宋简体" w:cs="方正小标宋简体" w:hint="eastAsia"/>
        </w:rPr>
        <w:t xml:space="preserve"> </w:t>
      </w:r>
      <w:r>
        <w:rPr>
          <w:rFonts w:ascii="方正小标宋简体" w:eastAsia="方正小标宋简体" w:hAnsi="方正小标宋简体" w:cs="方正小标宋简体" w:hint="eastAsia"/>
        </w:rPr>
        <w:t>采购公告</w:t>
      </w:r>
      <w:bookmarkStart w:id="3" w:name="_Toc35393792"/>
      <w:bookmarkStart w:id="4" w:name="_Toc35393623"/>
      <w:bookmarkStart w:id="5" w:name="_Toc35393629"/>
      <w:bookmarkStart w:id="6" w:name="_Toc35393798"/>
      <w:bookmarkStart w:id="7" w:name="_Toc28359012"/>
      <w:bookmarkStart w:id="8" w:name="_Toc44229878"/>
      <w:bookmarkStart w:id="9" w:name="_Toc28359004"/>
      <w:bookmarkStart w:id="10" w:name="_Toc28359081"/>
      <w:bookmarkStart w:id="11" w:name="_Toc28359089"/>
      <w:bookmarkEnd w:id="0"/>
      <w:bookmarkEnd w:id="1"/>
      <w:bookmarkEnd w:id="2"/>
    </w:p>
    <w:bookmarkEnd w:id="3"/>
    <w:bookmarkEnd w:id="4"/>
    <w:bookmarkEnd w:id="5"/>
    <w:bookmarkEnd w:id="6"/>
    <w:bookmarkEnd w:id="7"/>
    <w:bookmarkEnd w:id="8"/>
    <w:bookmarkEnd w:id="9"/>
    <w:bookmarkEnd w:id="10"/>
    <w:bookmarkEnd w:id="11"/>
    <w:p w:rsidR="009D244E" w:rsidRDefault="00B54B49">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一、项目名称：</w:t>
      </w:r>
      <w:r>
        <w:rPr>
          <w:rFonts w:ascii="仿宋_GB2312" w:eastAsia="仿宋_GB2312" w:hAnsi="仿宋_GB2312" w:cs="仿宋_GB2312" w:hint="eastAsia"/>
          <w:sz w:val="32"/>
          <w:szCs w:val="32"/>
        </w:rPr>
        <w:t>河池市中医医院医疗设备采购项目</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二、项目需求情况：</w:t>
      </w:r>
    </w:p>
    <w:tbl>
      <w:tblPr>
        <w:tblW w:w="9329" w:type="dxa"/>
        <w:tblInd w:w="135" w:type="dxa"/>
        <w:tblCellMar>
          <w:left w:w="0" w:type="dxa"/>
          <w:right w:w="0" w:type="dxa"/>
        </w:tblCellMar>
        <w:tblLook w:val="04A0"/>
      </w:tblPr>
      <w:tblGrid>
        <w:gridCol w:w="1083"/>
        <w:gridCol w:w="2859"/>
        <w:gridCol w:w="2127"/>
        <w:gridCol w:w="874"/>
        <w:gridCol w:w="2386"/>
      </w:tblGrid>
      <w:tr w:rsidR="009D244E">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widowControl/>
              <w:spacing w:line="42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widowControl/>
              <w:spacing w:line="420" w:lineRule="exact"/>
              <w:jc w:val="center"/>
              <w:rPr>
                <w:rFonts w:ascii="黑体" w:eastAsia="黑体" w:hAnsi="黑体" w:cs="黑体"/>
                <w:sz w:val="28"/>
                <w:szCs w:val="28"/>
              </w:rPr>
            </w:pPr>
            <w:r>
              <w:rPr>
                <w:rFonts w:ascii="黑体" w:eastAsia="黑体" w:hAnsi="黑体" w:cs="黑体" w:hint="eastAsia"/>
                <w:sz w:val="28"/>
                <w:szCs w:val="28"/>
              </w:rPr>
              <w:t>采购设备名称</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widowControl/>
              <w:spacing w:line="420" w:lineRule="exact"/>
              <w:jc w:val="center"/>
              <w:rPr>
                <w:rFonts w:ascii="黑体" w:eastAsia="黑体" w:hAnsi="黑体" w:cs="黑体"/>
                <w:sz w:val="28"/>
                <w:szCs w:val="28"/>
              </w:rPr>
            </w:pPr>
            <w:r>
              <w:rPr>
                <w:rFonts w:ascii="黑体" w:eastAsia="黑体" w:hAnsi="黑体" w:cs="黑体" w:hint="eastAsia"/>
                <w:sz w:val="28"/>
                <w:szCs w:val="28"/>
              </w:rPr>
              <w:t>采购需求概况</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widowControl/>
              <w:spacing w:line="420" w:lineRule="exact"/>
              <w:jc w:val="center"/>
              <w:rPr>
                <w:rFonts w:ascii="黑体" w:eastAsia="黑体" w:hAnsi="黑体" w:cs="黑体"/>
                <w:sz w:val="28"/>
                <w:szCs w:val="28"/>
              </w:rPr>
            </w:pPr>
            <w:r>
              <w:rPr>
                <w:rFonts w:ascii="黑体" w:eastAsia="黑体" w:hAnsi="黑体" w:cs="黑体" w:hint="eastAsia"/>
                <w:sz w:val="28"/>
                <w:szCs w:val="28"/>
              </w:rPr>
              <w:t>数量</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widowControl/>
              <w:spacing w:line="420" w:lineRule="exact"/>
              <w:jc w:val="center"/>
              <w:rPr>
                <w:rFonts w:ascii="黑体" w:eastAsia="黑体" w:hAnsi="黑体" w:cs="黑体"/>
                <w:sz w:val="28"/>
                <w:szCs w:val="28"/>
              </w:rPr>
            </w:pPr>
            <w:r>
              <w:rPr>
                <w:rFonts w:ascii="黑体" w:eastAsia="黑体" w:hAnsi="黑体" w:cs="黑体" w:hint="eastAsia"/>
                <w:sz w:val="28"/>
                <w:szCs w:val="28"/>
              </w:rPr>
              <w:t>预算金额</w:t>
            </w:r>
          </w:p>
          <w:p w:rsidR="009D244E" w:rsidRDefault="00B54B49">
            <w:pPr>
              <w:widowControl/>
              <w:spacing w:line="420" w:lineRule="exact"/>
              <w:jc w:val="center"/>
              <w:rPr>
                <w:rFonts w:ascii="黑体" w:eastAsia="黑体" w:hAnsi="黑体" w:cs="黑体"/>
                <w:sz w:val="28"/>
                <w:szCs w:val="28"/>
              </w:rPr>
            </w:pPr>
            <w:r>
              <w:rPr>
                <w:rFonts w:ascii="黑体" w:eastAsia="黑体" w:hAnsi="黑体" w:cs="黑体" w:hint="eastAsia"/>
                <w:sz w:val="28"/>
                <w:szCs w:val="28"/>
              </w:rPr>
              <w:t>（万元）</w:t>
            </w:r>
          </w:p>
        </w:tc>
      </w:tr>
      <w:tr w:rsidR="009D244E">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黑体" w:eastAsia="黑体" w:hAnsi="黑体" w:cs="黑体" w:hint="eastAsia"/>
                <w:sz w:val="28"/>
                <w:szCs w:val="28"/>
              </w:rPr>
              <w:t>1</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子午流注低频治疗仪</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详见附件</w:t>
            </w:r>
            <w:r>
              <w:rPr>
                <w:rFonts w:asciiTheme="majorEastAsia" w:eastAsiaTheme="majorEastAsia" w:hAnsiTheme="majorEastAsia" w:cstheme="majorEastAsia" w:hint="eastAsia"/>
                <w:sz w:val="28"/>
                <w:szCs w:val="28"/>
              </w:rPr>
              <w:t>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台</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20.00</w:t>
            </w:r>
          </w:p>
        </w:tc>
      </w:tr>
      <w:tr w:rsidR="009D244E">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黑体" w:eastAsia="黑体" w:hAnsi="黑体" w:cs="黑体" w:hint="eastAsia"/>
                <w:sz w:val="28"/>
                <w:szCs w:val="28"/>
              </w:rPr>
              <w:t>2</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转运呼吸机</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详见附件</w:t>
            </w:r>
            <w:r>
              <w:rPr>
                <w:rFonts w:asciiTheme="majorEastAsia" w:eastAsiaTheme="majorEastAsia" w:hAnsiTheme="majorEastAsia" w:cstheme="majorEastAsia" w:hint="eastAsia"/>
                <w:sz w:val="28"/>
                <w:szCs w:val="28"/>
              </w:rPr>
              <w:t>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台</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10.80</w:t>
            </w:r>
          </w:p>
        </w:tc>
      </w:tr>
      <w:tr w:rsidR="009D244E">
        <w:trPr>
          <w:trHeight w:val="840"/>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黑体" w:eastAsia="黑体" w:hAnsi="黑体" w:cs="黑体" w:hint="eastAsia"/>
                <w:sz w:val="28"/>
                <w:szCs w:val="28"/>
              </w:rPr>
              <w:t>3</w:t>
            </w:r>
          </w:p>
        </w:tc>
        <w:tc>
          <w:tcPr>
            <w:tcW w:w="28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免疫分析仪模块</w:t>
            </w:r>
          </w:p>
        </w:tc>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详见附件</w:t>
            </w:r>
            <w:r>
              <w:rPr>
                <w:rFonts w:asciiTheme="majorEastAsia" w:eastAsiaTheme="majorEastAsia" w:hAnsiTheme="majorEastAsia" w:cstheme="majorEastAsia" w:hint="eastAsia"/>
                <w:sz w:val="28"/>
                <w:szCs w:val="28"/>
              </w:rPr>
              <w:t>1</w:t>
            </w:r>
          </w:p>
        </w:tc>
        <w:tc>
          <w:tcPr>
            <w:tcW w:w="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台</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244E" w:rsidRDefault="00B54B49">
            <w:pPr>
              <w:spacing w:line="42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9.00</w:t>
            </w:r>
          </w:p>
        </w:tc>
      </w:tr>
    </w:tbl>
    <w:p w:rsidR="009D244E" w:rsidRDefault="00B54B49">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三、资金情况及采购方式：</w:t>
      </w:r>
      <w:r>
        <w:rPr>
          <w:rFonts w:ascii="仿宋_GB2312" w:eastAsia="仿宋_GB2312" w:hAnsi="仿宋_GB2312" w:cs="仿宋_GB2312" w:hint="eastAsia"/>
          <w:sz w:val="32"/>
          <w:szCs w:val="32"/>
        </w:rPr>
        <w:t>单位自筹资金、议价比选</w:t>
      </w:r>
    </w:p>
    <w:p w:rsidR="009D244E" w:rsidRDefault="00B54B49">
      <w:pPr>
        <w:pStyle w:val="Default"/>
        <w:spacing w:line="520" w:lineRule="exact"/>
        <w:ind w:firstLineChars="200" w:firstLine="640"/>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四、参加院内议价比选公司资格</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国内注册（指按国家工商管理有关规定要求注册的）生产或经营范围达到本项目采购需求，在人员、设备、资金等方面具备承担本项目能力的独立法人企业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提供原件或者复印件加盖公章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在“信用中国”网站（</w:t>
      </w:r>
      <w:r>
        <w:rPr>
          <w:rFonts w:ascii="仿宋_GB2312" w:eastAsia="仿宋_GB2312" w:hAnsi="仿宋_GB2312" w:cs="仿宋_GB2312" w:hint="eastAsia"/>
          <w:sz w:val="32"/>
          <w:szCs w:val="32"/>
        </w:rPr>
        <w:t>www.creditchina.gov.cn</w:t>
      </w:r>
      <w:r>
        <w:rPr>
          <w:rFonts w:ascii="仿宋_GB2312" w:eastAsia="仿宋_GB2312" w:hAnsi="仿宋_GB2312" w:cs="仿宋_GB2312" w:hint="eastAsia"/>
          <w:sz w:val="32"/>
          <w:szCs w:val="32"/>
        </w:rPr>
        <w:t>）、中国政府采购网（</w:t>
      </w:r>
      <w:r>
        <w:rPr>
          <w:rFonts w:ascii="仿宋_GB2312" w:eastAsia="仿宋_GB2312" w:hAnsi="仿宋_GB2312" w:cs="仿宋_GB2312" w:hint="eastAsia"/>
          <w:sz w:val="32"/>
          <w:szCs w:val="32"/>
        </w:rPr>
        <w:t>www.ccgp.gov.cn</w:t>
      </w:r>
      <w:r>
        <w:rPr>
          <w:rFonts w:ascii="仿宋_GB2312" w:eastAsia="仿宋_GB2312" w:hAnsi="仿宋_GB2312" w:cs="仿宋_GB2312" w:hint="eastAsia"/>
          <w:sz w:val="32"/>
          <w:szCs w:val="32"/>
        </w:rPr>
        <w:t>）等渠道列入失信被执行人、重大税收违法案件当事人名单、政府采购严重违法失信行为记录名单及其他不符合《中华人民共和国政府采购法》第二十二条规定条件的供应商，不得参与本次议价比选（提供截图打印件并加盖公章）。</w:t>
      </w:r>
    </w:p>
    <w:p w:rsidR="009D244E" w:rsidRDefault="00B54B49">
      <w:pPr>
        <w:pStyle w:val="a9"/>
        <w:spacing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法定代表人身份证明书及有效的身份证复印件正反面</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必须提交，加盖公章）。</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有效的法人授权委托书原件和有效委托代理人身份证正反面复印件（委托代理时必须提供，否则议价比选无效）。</w:t>
      </w:r>
    </w:p>
    <w:p w:rsidR="009D244E" w:rsidRDefault="00B54B49">
      <w:pPr>
        <w:pStyle w:val="a9"/>
        <w:spacing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5.</w:t>
      </w:r>
      <w:r>
        <w:rPr>
          <w:rFonts w:ascii="仿宋_GB2312" w:eastAsia="仿宋_GB2312" w:hAnsi="仿宋_GB2312" w:cs="仿宋_GB2312" w:hint="eastAsia"/>
          <w:kern w:val="2"/>
          <w:sz w:val="32"/>
          <w:szCs w:val="32"/>
        </w:rPr>
        <w:t>参</w:t>
      </w:r>
      <w:r>
        <w:rPr>
          <w:rFonts w:ascii="仿宋_GB2312" w:eastAsia="仿宋_GB2312" w:hAnsi="仿宋_GB2312" w:cs="仿宋_GB2312" w:hint="eastAsia"/>
          <w:kern w:val="2"/>
          <w:sz w:val="32"/>
          <w:szCs w:val="32"/>
        </w:rPr>
        <w:t>加本次采购活动前三年内在经营活动中没有重大违法记录的声明（格式自拟，必须提供，否则议价比选无效）。</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议价比选供应商参加本次采购活动前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个月单位依法缴纳养老保险证明（如有委托代理人其姓名必须在缴纳养老保险人员名单内）（必须提供，加盖公章）</w:t>
      </w:r>
    </w:p>
    <w:p w:rsidR="009D244E" w:rsidRDefault="00B54B49">
      <w:pPr>
        <w:pStyle w:val="Default"/>
        <w:spacing w:line="520" w:lineRule="exact"/>
        <w:ind w:firstLineChars="200"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7.</w:t>
      </w:r>
      <w:r>
        <w:rPr>
          <w:rFonts w:ascii="仿宋_GB2312" w:eastAsia="仿宋_GB2312" w:hAnsi="仿宋_GB2312" w:cs="仿宋_GB2312" w:hint="eastAsia"/>
          <w:color w:val="auto"/>
          <w:kern w:val="2"/>
          <w:sz w:val="32"/>
          <w:szCs w:val="32"/>
        </w:rPr>
        <w:t>供应商参考《</w:t>
      </w:r>
      <w:hyperlink r:id="rId16" w:tgtFrame="_blank" w:history="1">
        <w:r>
          <w:rPr>
            <w:rFonts w:ascii="仿宋_GB2312" w:eastAsia="仿宋_GB2312" w:hAnsi="仿宋_GB2312" w:cs="仿宋_GB2312" w:hint="eastAsia"/>
            <w:color w:val="auto"/>
            <w:kern w:val="2"/>
            <w:sz w:val="32"/>
            <w:szCs w:val="32"/>
          </w:rPr>
          <w:t>河池市中医医院医疗设备参与竞争资料目录</w:t>
        </w:r>
      </w:hyperlink>
      <w:r>
        <w:rPr>
          <w:rFonts w:ascii="仿宋_GB2312" w:eastAsia="仿宋_GB2312" w:hAnsi="仿宋_GB2312" w:cs="仿宋_GB2312" w:hint="eastAsia"/>
          <w:color w:val="auto"/>
          <w:kern w:val="2"/>
          <w:sz w:val="32"/>
          <w:szCs w:val="32"/>
        </w:rPr>
        <w:t>》要求制作竞争文档，</w:t>
      </w:r>
      <w:r>
        <w:rPr>
          <w:rFonts w:ascii="仿宋_GB2312" w:eastAsia="仿宋_GB2312" w:hAnsi="仿宋_GB2312" w:cs="仿宋_GB2312" w:hint="eastAsia"/>
          <w:color w:val="auto"/>
          <w:sz w:val="32"/>
          <w:szCs w:val="32"/>
        </w:rPr>
        <w:t>供应商有效的医疗器械生产或经营许可证、</w:t>
      </w:r>
      <w:r>
        <w:rPr>
          <w:rFonts w:ascii="仿宋_GB2312" w:eastAsia="仿宋_GB2312" w:hAnsi="仿宋_GB2312" w:cs="仿宋_GB2312" w:hint="eastAsia"/>
          <w:color w:val="auto"/>
          <w:kern w:val="2"/>
          <w:sz w:val="32"/>
          <w:szCs w:val="32"/>
        </w:rPr>
        <w:t>报价文件需加盖公章，并密封送达医院设备科；《廉政告知函》需加盖公司章，报名表及《廉政告知函》无须密封。</w:t>
      </w:r>
    </w:p>
    <w:p w:rsidR="009D244E" w:rsidRDefault="00B54B49">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五、报名时间：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日正常上班时间。（逾期报名无效）</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六、报名方式：</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现场或邮递报名：①将相关材料（包括商务资质材料、项目报价表）装订成册密封处加盖骑缝章后交至河池市中医医院设备科办公室（广西河池市金城江区中山路</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号）。②密封的资料封面备注公司名称、项目名称、联系人及手机号。</w:t>
      </w:r>
    </w:p>
    <w:p w:rsidR="009D244E" w:rsidRDefault="00B54B49">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七、报名地址及联系方式：</w:t>
      </w:r>
      <w:r>
        <w:rPr>
          <w:rFonts w:ascii="仿宋_GB2312" w:eastAsia="仿宋_GB2312" w:hAnsi="仿宋_GB2312" w:cs="仿宋_GB2312" w:hint="eastAsia"/>
          <w:sz w:val="32"/>
          <w:szCs w:val="32"/>
        </w:rPr>
        <w:t>河池市金城江区中山路</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号河池市中医医院设备科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胡老师</w:t>
      </w:r>
      <w:r>
        <w:rPr>
          <w:rFonts w:ascii="仿宋_GB2312" w:eastAsia="仿宋_GB2312" w:hAnsi="仿宋_GB2312" w:cs="仿宋_GB2312" w:hint="eastAsia"/>
          <w:sz w:val="32"/>
          <w:szCs w:val="32"/>
        </w:rPr>
        <w:t>0778-2581635</w:t>
      </w:r>
    </w:p>
    <w:p w:rsidR="009D244E" w:rsidRDefault="00B54B49">
      <w:pPr>
        <w:spacing w:line="52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八、网上查询：</w:t>
      </w:r>
      <w:r>
        <w:rPr>
          <w:rFonts w:ascii="仿宋_GB2312" w:eastAsia="仿宋_GB2312" w:hAnsi="仿宋_GB2312" w:cs="仿宋_GB2312" w:hint="eastAsia"/>
          <w:sz w:val="32"/>
          <w:szCs w:val="32"/>
        </w:rPr>
        <w:t>河池市中医医</w:t>
      </w:r>
      <w:r w:rsidR="00065414">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http://www.gxhcszyyy.cn/</w:t>
      </w:r>
      <w:r>
        <w:rPr>
          <w:rFonts w:ascii="仿宋_GB2312" w:eastAsia="仿宋_GB2312" w:hAnsi="仿宋_GB2312" w:cs="仿宋_GB2312" w:hint="eastAsia"/>
          <w:sz w:val="32"/>
          <w:szCs w:val="32"/>
        </w:rPr>
        <w:t>）。</w:t>
      </w:r>
    </w:p>
    <w:p w:rsidR="009D244E" w:rsidRPr="00065414" w:rsidRDefault="009D244E">
      <w:pPr>
        <w:pStyle w:val="Default"/>
        <w:spacing w:line="520" w:lineRule="exact"/>
        <w:ind w:firstLineChars="200" w:firstLine="640"/>
        <w:jc w:val="both"/>
        <w:rPr>
          <w:rFonts w:ascii="仿宋_GB2312" w:eastAsia="仿宋_GB2312" w:hAnsi="仿宋_GB2312" w:cs="仿宋_GB2312"/>
          <w:sz w:val="32"/>
          <w:szCs w:val="32"/>
        </w:rPr>
      </w:pPr>
    </w:p>
    <w:p w:rsidR="009D244E" w:rsidRDefault="009D244E">
      <w:pPr>
        <w:pStyle w:val="a7"/>
        <w:spacing w:after="0" w:line="520" w:lineRule="exact"/>
        <w:ind w:firstLineChars="200" w:firstLine="640"/>
        <w:rPr>
          <w:rFonts w:ascii="仿宋_GB2312" w:eastAsia="仿宋_GB2312" w:hAnsi="仿宋_GB2312" w:cs="仿宋_GB2312"/>
          <w:sz w:val="32"/>
          <w:szCs w:val="32"/>
        </w:rPr>
      </w:pPr>
    </w:p>
    <w:p w:rsidR="009D244E" w:rsidRDefault="009D244E">
      <w:pPr>
        <w:pStyle w:val="a7"/>
        <w:spacing w:after="0" w:line="520" w:lineRule="exact"/>
        <w:ind w:firstLineChars="200" w:firstLine="640"/>
        <w:rPr>
          <w:rFonts w:ascii="仿宋_GB2312" w:eastAsia="仿宋_GB2312" w:hAnsi="仿宋_GB2312" w:cs="仿宋_GB2312"/>
          <w:sz w:val="32"/>
          <w:szCs w:val="32"/>
        </w:rPr>
      </w:pPr>
    </w:p>
    <w:p w:rsidR="009D244E" w:rsidRDefault="00B54B49">
      <w:pPr>
        <w:spacing w:line="52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河池市中医医院</w:t>
      </w:r>
    </w:p>
    <w:p w:rsidR="009D244E" w:rsidRDefault="00B54B49">
      <w:pPr>
        <w:spacing w:line="52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9D244E" w:rsidRDefault="009D244E">
      <w:pPr>
        <w:spacing w:line="360" w:lineRule="auto"/>
        <w:ind w:firstLineChars="2850" w:firstLine="6840"/>
        <w:jc w:val="center"/>
        <w:rPr>
          <w:rFonts w:ascii="宋体" w:hAnsi="宋体" w:cs="宋体"/>
          <w:sz w:val="24"/>
        </w:rPr>
        <w:sectPr w:rsidR="009D244E">
          <w:footerReference w:type="default" r:id="rId17"/>
          <w:pgSz w:w="11910" w:h="16840"/>
          <w:pgMar w:top="1520" w:right="1500" w:bottom="280" w:left="1680" w:header="720" w:footer="720" w:gutter="0"/>
          <w:cols w:space="720"/>
        </w:sectPr>
      </w:pPr>
    </w:p>
    <w:p w:rsidR="009D244E" w:rsidRDefault="00B54B49">
      <w:pPr>
        <w:pStyle w:val="1"/>
        <w:spacing w:line="240" w:lineRule="auto"/>
        <w:jc w:val="center"/>
        <w:rPr>
          <w:rFonts w:ascii="方正小标宋简体" w:eastAsia="方正小标宋简体" w:hAnsi="方正小标宋简体" w:cs="方正小标宋简体"/>
        </w:rPr>
      </w:pPr>
      <w:bookmarkStart w:id="12" w:name="_Toc7434"/>
      <w:bookmarkStart w:id="13" w:name="_Toc18484"/>
      <w:bookmarkStart w:id="14" w:name="_Toc906"/>
      <w:bookmarkStart w:id="15" w:name="_Toc29552"/>
      <w:r>
        <w:rPr>
          <w:rFonts w:ascii="方正小标宋简体" w:eastAsia="方正小标宋简体" w:hAnsi="方正小标宋简体" w:cs="方正小标宋简体" w:hint="eastAsia"/>
        </w:rPr>
        <w:lastRenderedPageBreak/>
        <w:t>第二章</w:t>
      </w:r>
      <w:r>
        <w:rPr>
          <w:rFonts w:ascii="方正小标宋简体" w:eastAsia="方正小标宋简体" w:hAnsi="方正小标宋简体" w:cs="方正小标宋简体" w:hint="eastAsia"/>
        </w:rPr>
        <w:t xml:space="preserve"> </w:t>
      </w:r>
      <w:r>
        <w:rPr>
          <w:rFonts w:ascii="方正小标宋简体" w:eastAsia="方正小标宋简体" w:hAnsi="方正小标宋简体" w:cs="方正小标宋简体" w:hint="eastAsia"/>
        </w:rPr>
        <w:t>采购需求</w:t>
      </w:r>
      <w:bookmarkStart w:id="16" w:name="PO_TDCUS_ITEM_PB_REQ_FILE_1_1"/>
      <w:bookmarkEnd w:id="12"/>
      <w:bookmarkEnd w:id="13"/>
      <w:bookmarkEnd w:id="14"/>
      <w:bookmarkEnd w:id="15"/>
    </w:p>
    <w:tbl>
      <w:tblPr>
        <w:tblW w:w="5025" w:type="pct"/>
        <w:jc w:val="center"/>
        <w:tblBorders>
          <w:top w:val="single" w:sz="4" w:space="0" w:color="auto"/>
          <w:left w:val="single" w:sz="4" w:space="0" w:color="auto"/>
          <w:bottom w:val="single" w:sz="4" w:space="0" w:color="auto"/>
          <w:right w:val="single" w:sz="4" w:space="0" w:color="auto"/>
        </w:tblBorders>
        <w:tblLook w:val="04A0"/>
      </w:tblPr>
      <w:tblGrid>
        <w:gridCol w:w="469"/>
        <w:gridCol w:w="1001"/>
        <w:gridCol w:w="569"/>
        <w:gridCol w:w="619"/>
        <w:gridCol w:w="6987"/>
      </w:tblGrid>
      <w:tr w:rsidR="009D244E">
        <w:trPr>
          <w:jc w:val="center"/>
        </w:trPr>
        <w:tc>
          <w:tcPr>
            <w:tcW w:w="5000"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244E" w:rsidRDefault="00B54B49">
            <w:pPr>
              <w:spacing w:line="370" w:lineRule="exact"/>
              <w:jc w:val="center"/>
              <w:rPr>
                <w:rFonts w:ascii="宋体" w:hAnsi="宋体" w:cs="宋体"/>
                <w:szCs w:val="21"/>
              </w:rPr>
            </w:pPr>
            <w:r>
              <w:rPr>
                <w:rFonts w:ascii="宋体" w:hAnsi="宋体" w:cs="宋体" w:hint="eastAsia"/>
                <w:b/>
                <w:bCs/>
                <w:szCs w:val="21"/>
              </w:rPr>
              <w:t>货物需求一览表</w:t>
            </w:r>
          </w:p>
        </w:tc>
      </w:tr>
      <w:tr w:rsidR="009D244E">
        <w:trPr>
          <w:jc w:val="center"/>
        </w:trPr>
        <w:tc>
          <w:tcPr>
            <w:tcW w:w="2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244E" w:rsidRDefault="00B54B49">
            <w:pPr>
              <w:spacing w:line="370" w:lineRule="exact"/>
              <w:jc w:val="center"/>
              <w:rPr>
                <w:rFonts w:ascii="宋体" w:hAnsi="宋体" w:cs="宋体"/>
                <w:szCs w:val="21"/>
              </w:rPr>
            </w:pPr>
            <w:r>
              <w:rPr>
                <w:rFonts w:ascii="宋体" w:hAnsi="宋体" w:cs="宋体" w:hint="eastAsia"/>
                <w:szCs w:val="21"/>
              </w:rPr>
              <w:t>序号</w:t>
            </w:r>
          </w:p>
        </w:tc>
        <w:tc>
          <w:tcPr>
            <w:tcW w:w="519"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采购货物名称</w:t>
            </w:r>
          </w:p>
        </w:tc>
        <w:tc>
          <w:tcPr>
            <w:tcW w:w="295"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数量</w:t>
            </w:r>
          </w:p>
        </w:tc>
        <w:tc>
          <w:tcPr>
            <w:tcW w:w="321"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单位</w:t>
            </w:r>
          </w:p>
        </w:tc>
        <w:tc>
          <w:tcPr>
            <w:tcW w:w="3622"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技术参数</w:t>
            </w:r>
          </w:p>
        </w:tc>
      </w:tr>
      <w:tr w:rsidR="009D244E">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1</w:t>
            </w:r>
          </w:p>
        </w:tc>
        <w:tc>
          <w:tcPr>
            <w:tcW w:w="519" w:type="pct"/>
            <w:tcBorders>
              <w:top w:val="single" w:sz="4" w:space="0" w:color="auto"/>
              <w:left w:val="single" w:sz="4" w:space="0" w:color="auto"/>
              <w:bottom w:val="single" w:sz="4" w:space="0" w:color="auto"/>
              <w:right w:val="single" w:sz="4" w:space="0" w:color="auto"/>
            </w:tcBorders>
            <w:vAlign w:val="center"/>
          </w:tcPr>
          <w:p w:rsidR="009D244E" w:rsidRDefault="00B54B49">
            <w:pPr>
              <w:tabs>
                <w:tab w:val="left" w:pos="180"/>
                <w:tab w:val="left" w:pos="1620"/>
              </w:tabs>
              <w:spacing w:line="370" w:lineRule="exact"/>
              <w:jc w:val="center"/>
              <w:rPr>
                <w:rFonts w:ascii="宋体" w:hAnsi="宋体" w:cs="宋体"/>
                <w:szCs w:val="21"/>
              </w:rPr>
            </w:pPr>
            <w:r>
              <w:rPr>
                <w:rFonts w:ascii="宋体" w:hAnsi="宋体" w:cs="宋体" w:hint="eastAsia"/>
                <w:szCs w:val="21"/>
              </w:rPr>
              <w:t>子午流注低频治疗仪</w:t>
            </w:r>
          </w:p>
        </w:tc>
        <w:tc>
          <w:tcPr>
            <w:tcW w:w="295"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1</w:t>
            </w:r>
          </w:p>
        </w:tc>
        <w:tc>
          <w:tcPr>
            <w:tcW w:w="321"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rPr>
                <w:rFonts w:ascii="宋体" w:hAnsi="宋体" w:cs="宋体"/>
                <w:szCs w:val="21"/>
              </w:rPr>
            </w:pPr>
            <w:r>
              <w:rPr>
                <w:rFonts w:ascii="宋体" w:hAnsi="宋体" w:cs="宋体" w:hint="eastAsia"/>
                <w:szCs w:val="21"/>
              </w:rPr>
              <w:t>台</w:t>
            </w:r>
          </w:p>
        </w:tc>
        <w:tc>
          <w:tcPr>
            <w:tcW w:w="3622" w:type="pct"/>
            <w:tcBorders>
              <w:top w:val="single" w:sz="4" w:space="0" w:color="auto"/>
              <w:left w:val="single" w:sz="4" w:space="0" w:color="auto"/>
              <w:bottom w:val="single" w:sz="4" w:space="0" w:color="auto"/>
              <w:right w:val="single" w:sz="4" w:space="0" w:color="auto"/>
            </w:tcBorders>
          </w:tcPr>
          <w:p w:rsidR="009D244E" w:rsidRDefault="00B54B49">
            <w:r>
              <w:rPr>
                <w:rFonts w:hint="eastAsia"/>
              </w:rPr>
              <w:t>▲</w:t>
            </w:r>
            <w:r>
              <w:rPr>
                <w:rFonts w:hint="eastAsia"/>
              </w:rPr>
              <w:t>1</w:t>
            </w:r>
            <w:r>
              <w:rPr>
                <w:rFonts w:hint="eastAsia"/>
              </w:rPr>
              <w:t>、产品适用范围：</w:t>
            </w:r>
            <w:r>
              <w:rPr>
                <w:rFonts w:hint="eastAsia"/>
              </w:rPr>
              <w:t xml:space="preserve"> </w:t>
            </w:r>
            <w:r>
              <w:rPr>
                <w:rFonts w:hint="eastAsia"/>
              </w:rPr>
              <w:t>包含但不限于兴奋神经肌肉组织，具有镇痛作用；促进局部血液循环，达到消炎作用</w:t>
            </w:r>
          </w:p>
          <w:p w:rsidR="009D244E" w:rsidRDefault="00B54B49">
            <w:r>
              <w:rPr>
                <w:rFonts w:hint="eastAsia"/>
              </w:rPr>
              <w:t>2</w:t>
            </w:r>
            <w:r>
              <w:rPr>
                <w:rFonts w:hint="eastAsia"/>
              </w:rPr>
              <w:t>、子午流注纳甲法开穴查询：□即时开穴</w:t>
            </w:r>
            <w:r>
              <w:rPr>
                <w:rFonts w:hint="eastAsia"/>
              </w:rPr>
              <w:t xml:space="preserve"> </w:t>
            </w:r>
            <w:r>
              <w:rPr>
                <w:rFonts w:hint="eastAsia"/>
              </w:rPr>
              <w:t>□定时开穴</w:t>
            </w:r>
            <w:r>
              <w:rPr>
                <w:rFonts w:hint="eastAsia"/>
              </w:rPr>
              <w:t xml:space="preserve"> </w:t>
            </w:r>
            <w:r>
              <w:rPr>
                <w:rFonts w:hint="eastAsia"/>
              </w:rPr>
              <w:t>□某穴位未来五次开穴时间</w:t>
            </w:r>
            <w:r>
              <w:rPr>
                <w:rFonts w:hint="eastAsia"/>
              </w:rPr>
              <w:t xml:space="preserve"> </w:t>
            </w:r>
            <w:r>
              <w:rPr>
                <w:rFonts w:hint="eastAsia"/>
              </w:rPr>
              <w:t>□任意时间开穴查询</w:t>
            </w:r>
          </w:p>
          <w:p w:rsidR="009D244E" w:rsidRDefault="00B54B49">
            <w:r>
              <w:rPr>
                <w:rFonts w:hint="eastAsia"/>
              </w:rPr>
              <w:t>3</w:t>
            </w:r>
            <w:r>
              <w:rPr>
                <w:rFonts w:hint="eastAsia"/>
              </w:rPr>
              <w:t>、灵龟八法开穴查询：□即时开穴</w:t>
            </w:r>
            <w:r>
              <w:rPr>
                <w:rFonts w:hint="eastAsia"/>
              </w:rPr>
              <w:t xml:space="preserve"> </w:t>
            </w:r>
            <w:r>
              <w:rPr>
                <w:rFonts w:hint="eastAsia"/>
              </w:rPr>
              <w:t>□定时开穴</w:t>
            </w:r>
            <w:r>
              <w:rPr>
                <w:rFonts w:hint="eastAsia"/>
              </w:rPr>
              <w:t xml:space="preserve"> </w:t>
            </w:r>
            <w:r>
              <w:rPr>
                <w:rFonts w:hint="eastAsia"/>
              </w:rPr>
              <w:t>□某穴位未来五次开穴时间</w:t>
            </w:r>
            <w:r>
              <w:rPr>
                <w:rFonts w:hint="eastAsia"/>
              </w:rPr>
              <w:t xml:space="preserve"> </w:t>
            </w:r>
            <w:r>
              <w:rPr>
                <w:rFonts w:hint="eastAsia"/>
              </w:rPr>
              <w:t>□任意时间开穴查询</w:t>
            </w:r>
          </w:p>
          <w:p w:rsidR="009D244E" w:rsidRDefault="00B54B49">
            <w:r>
              <w:rPr>
                <w:rFonts w:hint="eastAsia"/>
              </w:rPr>
              <w:t>4</w:t>
            </w:r>
            <w:r>
              <w:rPr>
                <w:rFonts w:hint="eastAsia"/>
              </w:rPr>
              <w:t>、病症查询：包括辨证分型</w:t>
            </w:r>
            <w:r>
              <w:rPr>
                <w:rFonts w:hint="eastAsia"/>
              </w:rPr>
              <w:t xml:space="preserve">  </w:t>
            </w:r>
            <w:r>
              <w:rPr>
                <w:rFonts w:hint="eastAsia"/>
              </w:rPr>
              <w:t>症候分析</w:t>
            </w:r>
            <w:r>
              <w:rPr>
                <w:rFonts w:hint="eastAsia"/>
              </w:rPr>
              <w:t xml:space="preserve"> </w:t>
            </w:r>
            <w:r>
              <w:rPr>
                <w:rFonts w:hint="eastAsia"/>
              </w:rPr>
              <w:t>治疗处方</w:t>
            </w:r>
            <w:r>
              <w:rPr>
                <w:rFonts w:hint="eastAsia"/>
              </w:rPr>
              <w:t xml:space="preserve"> </w:t>
            </w:r>
            <w:r>
              <w:rPr>
                <w:rFonts w:hint="eastAsia"/>
              </w:rPr>
              <w:t>穴位图示</w:t>
            </w:r>
          </w:p>
          <w:p w:rsidR="009D244E" w:rsidRDefault="00B54B49">
            <w:r>
              <w:rPr>
                <w:rFonts w:hint="eastAsia"/>
              </w:rPr>
              <w:t>5</w:t>
            </w:r>
            <w:r>
              <w:rPr>
                <w:rFonts w:hint="eastAsia"/>
              </w:rPr>
              <w:t>、十四经穴位查询：□部位</w:t>
            </w:r>
            <w:r>
              <w:rPr>
                <w:rFonts w:hint="eastAsia"/>
              </w:rPr>
              <w:t xml:space="preserve"> </w:t>
            </w:r>
            <w:r>
              <w:rPr>
                <w:rFonts w:hint="eastAsia"/>
              </w:rPr>
              <w:t>□作用</w:t>
            </w:r>
            <w:r>
              <w:rPr>
                <w:rFonts w:hint="eastAsia"/>
              </w:rPr>
              <w:t xml:space="preserve"> </w:t>
            </w:r>
            <w:r>
              <w:rPr>
                <w:rFonts w:hint="eastAsia"/>
              </w:rPr>
              <w:t>□主治</w:t>
            </w:r>
            <w:r>
              <w:rPr>
                <w:rFonts w:hint="eastAsia"/>
              </w:rPr>
              <w:t xml:space="preserve"> </w:t>
            </w:r>
            <w:r>
              <w:rPr>
                <w:rFonts w:hint="eastAsia"/>
              </w:rPr>
              <w:t>□解剖</w:t>
            </w:r>
            <w:r>
              <w:rPr>
                <w:rFonts w:hint="eastAsia"/>
              </w:rPr>
              <w:t xml:space="preserve"> </w:t>
            </w:r>
            <w:r>
              <w:rPr>
                <w:rFonts w:hint="eastAsia"/>
              </w:rPr>
              <w:t>□图形</w:t>
            </w:r>
          </w:p>
          <w:p w:rsidR="009D244E" w:rsidRDefault="00B54B49">
            <w:r>
              <w:rPr>
                <w:rFonts w:hint="eastAsia"/>
              </w:rPr>
              <w:t>6</w:t>
            </w:r>
            <w:r>
              <w:rPr>
                <w:rFonts w:hint="eastAsia"/>
              </w:rPr>
              <w:t>、经外奇穴查询：□部位</w:t>
            </w:r>
            <w:r>
              <w:rPr>
                <w:rFonts w:hint="eastAsia"/>
              </w:rPr>
              <w:t xml:space="preserve"> </w:t>
            </w:r>
            <w:r>
              <w:rPr>
                <w:rFonts w:hint="eastAsia"/>
              </w:rPr>
              <w:t>□作用</w:t>
            </w:r>
            <w:r>
              <w:rPr>
                <w:rFonts w:hint="eastAsia"/>
              </w:rPr>
              <w:t xml:space="preserve"> </w:t>
            </w:r>
            <w:r>
              <w:rPr>
                <w:rFonts w:hint="eastAsia"/>
              </w:rPr>
              <w:t>□主治</w:t>
            </w:r>
            <w:r>
              <w:rPr>
                <w:rFonts w:hint="eastAsia"/>
              </w:rPr>
              <w:t xml:space="preserve"> </w:t>
            </w:r>
            <w:r>
              <w:rPr>
                <w:rFonts w:hint="eastAsia"/>
              </w:rPr>
              <w:t>□解剖</w:t>
            </w:r>
            <w:r>
              <w:rPr>
                <w:rFonts w:hint="eastAsia"/>
              </w:rPr>
              <w:t xml:space="preserve"> </w:t>
            </w:r>
            <w:r>
              <w:rPr>
                <w:rFonts w:hint="eastAsia"/>
              </w:rPr>
              <w:t>□图形</w:t>
            </w:r>
          </w:p>
          <w:p w:rsidR="009D244E" w:rsidRDefault="00B54B49">
            <w:r>
              <w:rPr>
                <w:rFonts w:hint="eastAsia"/>
              </w:rPr>
              <w:t>7</w:t>
            </w:r>
            <w:r>
              <w:rPr>
                <w:rFonts w:hint="eastAsia"/>
              </w:rPr>
              <w:t>、治疗时间设定</w:t>
            </w:r>
          </w:p>
          <w:p w:rsidR="009D244E" w:rsidRDefault="00B54B49">
            <w:r>
              <w:rPr>
                <w:rFonts w:hint="eastAsia"/>
              </w:rPr>
              <w:t>8</w:t>
            </w:r>
            <w:r>
              <w:rPr>
                <w:rFonts w:hint="eastAsia"/>
              </w:rPr>
              <w:t>、时区设定</w:t>
            </w:r>
          </w:p>
          <w:p w:rsidR="009D244E" w:rsidRDefault="00B54B49">
            <w:r>
              <w:rPr>
                <w:rFonts w:hint="eastAsia"/>
              </w:rPr>
              <w:t>9</w:t>
            </w:r>
            <w:r>
              <w:rPr>
                <w:rFonts w:hint="eastAsia"/>
              </w:rPr>
              <w:t>、真太阳时自动计算</w:t>
            </w:r>
          </w:p>
          <w:p w:rsidR="009D244E" w:rsidRDefault="00B54B49">
            <w:r>
              <w:rPr>
                <w:rFonts w:hint="eastAsia"/>
              </w:rPr>
              <w:t>10</w:t>
            </w:r>
            <w:r>
              <w:rPr>
                <w:rFonts w:hint="eastAsia"/>
              </w:rPr>
              <w:t>、病症信息：大于</w:t>
            </w:r>
            <w:r>
              <w:rPr>
                <w:rFonts w:hint="eastAsia"/>
              </w:rPr>
              <w:t>50</w:t>
            </w:r>
            <w:r>
              <w:rPr>
                <w:rFonts w:hint="eastAsia"/>
              </w:rPr>
              <w:t>种</w:t>
            </w:r>
          </w:p>
          <w:p w:rsidR="009D244E" w:rsidRDefault="00B54B49">
            <w:r>
              <w:rPr>
                <w:rFonts w:hint="eastAsia"/>
              </w:rPr>
              <w:t>▲</w:t>
            </w:r>
            <w:r>
              <w:rPr>
                <w:rFonts w:hint="eastAsia"/>
              </w:rPr>
              <w:t>11</w:t>
            </w:r>
            <w:r>
              <w:rPr>
                <w:rFonts w:hint="eastAsia"/>
              </w:rPr>
              <w:t>、治疗强度至少</w:t>
            </w:r>
            <w:r>
              <w:rPr>
                <w:rFonts w:hint="eastAsia"/>
              </w:rPr>
              <w:t>1-99</w:t>
            </w:r>
            <w:r>
              <w:rPr>
                <w:rFonts w:hint="eastAsia"/>
              </w:rPr>
              <w:t>档可调</w:t>
            </w:r>
            <w:r>
              <w:rPr>
                <w:rFonts w:hint="eastAsia"/>
              </w:rPr>
              <w:t xml:space="preserve"> </w:t>
            </w:r>
          </w:p>
          <w:p w:rsidR="009D244E" w:rsidRDefault="00B54B49">
            <w:r>
              <w:rPr>
                <w:rFonts w:hint="eastAsia"/>
              </w:rPr>
              <w:t>12</w:t>
            </w:r>
            <w:r>
              <w:rPr>
                <w:rFonts w:hint="eastAsia"/>
              </w:rPr>
              <w:t>、可以根据临床需求编辑并保存自定义处方；提供处方库处方数量≥</w:t>
            </w:r>
            <w:r>
              <w:rPr>
                <w:rFonts w:hint="eastAsia"/>
              </w:rPr>
              <w:t>500</w:t>
            </w:r>
            <w:r>
              <w:rPr>
                <w:rFonts w:hint="eastAsia"/>
              </w:rPr>
              <w:t>个</w:t>
            </w:r>
          </w:p>
          <w:p w:rsidR="009D244E" w:rsidRDefault="00B54B49">
            <w:r>
              <w:rPr>
                <w:rFonts w:hint="eastAsia"/>
              </w:rPr>
              <w:t>13</w:t>
            </w:r>
            <w:r>
              <w:rPr>
                <w:rFonts w:hint="eastAsia"/>
              </w:rPr>
              <w:t>、具备三组或以上安全强度，保障使用安全性</w:t>
            </w:r>
          </w:p>
          <w:p w:rsidR="009D244E" w:rsidRDefault="00B54B49">
            <w:r>
              <w:rPr>
                <w:rFonts w:hint="eastAsia"/>
              </w:rPr>
              <w:t>14</w:t>
            </w:r>
            <w:r>
              <w:rPr>
                <w:rFonts w:hint="eastAsia"/>
              </w:rPr>
              <w:t>、知识产权：有发明专利证书，专利权人为公司法人</w:t>
            </w:r>
          </w:p>
          <w:p w:rsidR="009D244E" w:rsidRDefault="00B54B49">
            <w:r>
              <w:rPr>
                <w:rFonts w:hint="eastAsia"/>
              </w:rPr>
              <w:t>15</w:t>
            </w:r>
            <w:r>
              <w:rPr>
                <w:rFonts w:hint="eastAsia"/>
              </w:rPr>
              <w:t>、产品标准：《</w:t>
            </w:r>
            <w:r>
              <w:rPr>
                <w:rFonts w:hint="eastAsia"/>
              </w:rPr>
              <w:t>ZWLZ-</w:t>
            </w:r>
            <w:r>
              <w:rPr>
                <w:rFonts w:hint="eastAsia"/>
              </w:rPr>
              <w:t>子午流注低频治疗仪》企业生产标准</w:t>
            </w:r>
          </w:p>
          <w:p w:rsidR="009D244E" w:rsidRDefault="00B54B49">
            <w:r>
              <w:rPr>
                <w:rFonts w:hint="eastAsia"/>
              </w:rPr>
              <w:t>16</w:t>
            </w:r>
            <w:r>
              <w:rPr>
                <w:rFonts w:hint="eastAsia"/>
              </w:rPr>
              <w:t>、可模拟针灸补泄手法</w:t>
            </w:r>
          </w:p>
          <w:p w:rsidR="009D244E" w:rsidRDefault="00B54B49">
            <w:r>
              <w:rPr>
                <w:rFonts w:hint="eastAsia"/>
              </w:rPr>
              <w:t>▲</w:t>
            </w:r>
            <w:r>
              <w:rPr>
                <w:rFonts w:hint="eastAsia"/>
              </w:rPr>
              <w:t>17</w:t>
            </w:r>
            <w:r>
              <w:rPr>
                <w:rFonts w:hint="eastAsia"/>
              </w:rPr>
              <w:t>、使用年限：</w:t>
            </w:r>
            <w:r>
              <w:rPr>
                <w:rFonts w:hint="eastAsia"/>
              </w:rPr>
              <w:t>6</w:t>
            </w:r>
            <w:r>
              <w:rPr>
                <w:rFonts w:hint="eastAsia"/>
              </w:rPr>
              <w:t>年及以上</w:t>
            </w:r>
          </w:p>
          <w:p w:rsidR="009D244E" w:rsidRDefault="00B54B49">
            <w:r>
              <w:rPr>
                <w:rFonts w:hint="eastAsia"/>
              </w:rPr>
              <w:t>18</w:t>
            </w:r>
            <w:r>
              <w:rPr>
                <w:rFonts w:hint="eastAsia"/>
              </w:rPr>
              <w:t>、具备五脏六腑针灸保健方案</w:t>
            </w:r>
          </w:p>
          <w:p w:rsidR="009D244E" w:rsidRDefault="00B54B49">
            <w:r>
              <w:rPr>
                <w:rFonts w:hint="eastAsia"/>
              </w:rPr>
              <w:t>19</w:t>
            </w:r>
            <w:r>
              <w:rPr>
                <w:rFonts w:hint="eastAsia"/>
              </w:rPr>
              <w:t>、治疗输出幅度（额定负载</w:t>
            </w:r>
            <w:r>
              <w:rPr>
                <w:rFonts w:hint="eastAsia"/>
              </w:rPr>
              <w:t>500</w:t>
            </w:r>
            <w:r>
              <w:rPr>
                <w:rFonts w:hint="eastAsia"/>
              </w:rPr>
              <w:t>Ω）：输出电压有效值不大于</w:t>
            </w:r>
            <w:r>
              <w:rPr>
                <w:rFonts w:hint="eastAsia"/>
              </w:rPr>
              <w:t>20V</w:t>
            </w:r>
            <w:r>
              <w:rPr>
                <w:rFonts w:hint="eastAsia"/>
              </w:rPr>
              <w:t>，输出电流不大于</w:t>
            </w:r>
            <w:r>
              <w:rPr>
                <w:rFonts w:hint="eastAsia"/>
              </w:rPr>
              <w:t>40ma</w:t>
            </w:r>
            <w:r>
              <w:rPr>
                <w:rFonts w:hint="eastAsia"/>
              </w:rPr>
              <w:t>；最大输出电压有效值≥</w:t>
            </w:r>
            <w:r>
              <w:rPr>
                <w:rFonts w:hint="eastAsia"/>
              </w:rPr>
              <w:t>17V</w:t>
            </w:r>
            <w:r>
              <w:rPr>
                <w:rFonts w:hint="eastAsia"/>
              </w:rPr>
              <w:t>，最大输出电流≥</w:t>
            </w:r>
            <w:r>
              <w:rPr>
                <w:rFonts w:hint="eastAsia"/>
              </w:rPr>
              <w:t>34 ma</w:t>
            </w:r>
            <w:r>
              <w:rPr>
                <w:rFonts w:hint="eastAsia"/>
              </w:rPr>
              <w:t>；最高输出频率：</w:t>
            </w:r>
            <w:r>
              <w:rPr>
                <w:rFonts w:hint="eastAsia"/>
              </w:rPr>
              <w:t>1000hz</w:t>
            </w:r>
            <w:r>
              <w:rPr>
                <w:rFonts w:hint="eastAsia"/>
              </w:rPr>
              <w:t>，（±</w:t>
            </w:r>
            <w:r>
              <w:rPr>
                <w:rFonts w:hint="eastAsia"/>
              </w:rPr>
              <w:t>15%</w:t>
            </w:r>
            <w:r>
              <w:rPr>
                <w:rFonts w:hint="eastAsia"/>
              </w:rPr>
              <w:t>误差）</w:t>
            </w:r>
            <w:r>
              <w:rPr>
                <w:rFonts w:hint="eastAsia"/>
              </w:rPr>
              <w:t>，多档可调。</w:t>
            </w:r>
          </w:p>
          <w:p w:rsidR="009D244E" w:rsidRDefault="00B54B49">
            <w:r>
              <w:rPr>
                <w:rFonts w:hint="eastAsia"/>
              </w:rPr>
              <w:t>★</w:t>
            </w:r>
            <w:r>
              <w:rPr>
                <w:rFonts w:hint="eastAsia"/>
              </w:rPr>
              <w:t>20</w:t>
            </w:r>
            <w:r>
              <w:rPr>
                <w:rFonts w:hint="eastAsia"/>
              </w:rPr>
              <w:t>、输出频率：</w:t>
            </w:r>
            <w:r>
              <w:rPr>
                <w:rFonts w:hint="eastAsia"/>
              </w:rPr>
              <w:t>1.25hz</w:t>
            </w:r>
            <w:r>
              <w:rPr>
                <w:rFonts w:hint="eastAsia"/>
              </w:rPr>
              <w:t>～</w:t>
            </w:r>
            <w:r>
              <w:rPr>
                <w:rFonts w:hint="eastAsia"/>
              </w:rPr>
              <w:t xml:space="preserve">1khz </w:t>
            </w:r>
          </w:p>
          <w:p w:rsidR="009D244E" w:rsidRDefault="00B54B49">
            <w:r>
              <w:rPr>
                <w:rFonts w:hint="eastAsia"/>
              </w:rPr>
              <w:t>21</w:t>
            </w:r>
            <w:r>
              <w:rPr>
                <w:rFonts w:hint="eastAsia"/>
              </w:rPr>
              <w:t>、电源电压</w:t>
            </w:r>
            <w:r>
              <w:rPr>
                <w:rFonts w:hint="eastAsia"/>
              </w:rPr>
              <w:t>(</w:t>
            </w:r>
            <w:r>
              <w:rPr>
                <w:rFonts w:hint="eastAsia"/>
              </w:rPr>
              <w:t>电源条件</w:t>
            </w:r>
            <w:r>
              <w:rPr>
                <w:rFonts w:hint="eastAsia"/>
              </w:rPr>
              <w:t>220V)</w:t>
            </w:r>
            <w:r>
              <w:rPr>
                <w:rFonts w:hint="eastAsia"/>
              </w:rPr>
              <w:t>：电源适配器直流输出</w:t>
            </w:r>
            <w:r>
              <w:rPr>
                <w:rFonts w:hint="eastAsia"/>
              </w:rPr>
              <w:t>9</w:t>
            </w:r>
            <w:r>
              <w:rPr>
                <w:rFonts w:hint="eastAsia"/>
              </w:rPr>
              <w:t>～</w:t>
            </w:r>
            <w:r>
              <w:rPr>
                <w:rFonts w:hint="eastAsia"/>
              </w:rPr>
              <w:t>24V</w:t>
            </w:r>
          </w:p>
          <w:p w:rsidR="009D244E" w:rsidRDefault="00B54B49">
            <w:r>
              <w:rPr>
                <w:rFonts w:hint="eastAsia"/>
              </w:rPr>
              <w:t>22</w:t>
            </w:r>
            <w:r>
              <w:rPr>
                <w:rFonts w:hint="eastAsia"/>
              </w:rPr>
              <w:t>、电源电流强度：不超过</w:t>
            </w:r>
            <w:r>
              <w:rPr>
                <w:rFonts w:hint="eastAsia"/>
              </w:rPr>
              <w:t>2A</w:t>
            </w:r>
          </w:p>
          <w:p w:rsidR="009D244E" w:rsidRDefault="00B54B49">
            <w:r>
              <w:rPr>
                <w:rFonts w:hint="eastAsia"/>
              </w:rPr>
              <w:t>23</w:t>
            </w:r>
            <w:r>
              <w:rPr>
                <w:rFonts w:hint="eastAsia"/>
              </w:rPr>
              <w:t>、正常工作温度：</w:t>
            </w:r>
            <w:r>
              <w:rPr>
                <w:rFonts w:hint="eastAsia"/>
              </w:rPr>
              <w:t>5</w:t>
            </w:r>
            <w:r>
              <w:rPr>
                <w:rFonts w:hint="eastAsia"/>
              </w:rPr>
              <w:t>℃～</w:t>
            </w:r>
            <w:r>
              <w:rPr>
                <w:rFonts w:hint="eastAsia"/>
              </w:rPr>
              <w:t>40</w:t>
            </w:r>
            <w:r>
              <w:rPr>
                <w:rFonts w:hint="eastAsia"/>
              </w:rPr>
              <w:t>℃</w:t>
            </w:r>
          </w:p>
          <w:p w:rsidR="009D244E" w:rsidRDefault="00B54B49">
            <w:r>
              <w:rPr>
                <w:rFonts w:hint="eastAsia"/>
              </w:rPr>
              <w:t>24</w:t>
            </w:r>
            <w:r>
              <w:rPr>
                <w:rFonts w:hint="eastAsia"/>
              </w:rPr>
              <w:t>、运输和保存湿度：≤</w:t>
            </w:r>
            <w:r>
              <w:rPr>
                <w:rFonts w:hint="eastAsia"/>
              </w:rPr>
              <w:t>80</w:t>
            </w:r>
            <w:r>
              <w:rPr>
                <w:rFonts w:hint="eastAsia"/>
              </w:rPr>
              <w:t>％</w:t>
            </w:r>
          </w:p>
          <w:p w:rsidR="009D244E" w:rsidRDefault="00B54B49">
            <w:r>
              <w:rPr>
                <w:rFonts w:hint="eastAsia"/>
              </w:rPr>
              <w:t>25</w:t>
            </w:r>
            <w:r>
              <w:rPr>
                <w:rFonts w:hint="eastAsia"/>
              </w:rPr>
              <w:t>、具备操作指导演示教学视频</w:t>
            </w:r>
          </w:p>
          <w:p w:rsidR="009D244E" w:rsidRDefault="00B54B49">
            <w:r>
              <w:rPr>
                <w:rFonts w:hint="eastAsia"/>
              </w:rPr>
              <w:t>26</w:t>
            </w:r>
            <w:r>
              <w:rPr>
                <w:rFonts w:hint="eastAsia"/>
              </w:rPr>
              <w:t>、显示屏：多点触控彩色触摸屏</w:t>
            </w:r>
            <w:r>
              <w:rPr>
                <w:rFonts w:hint="eastAsia"/>
              </w:rPr>
              <w:t>10</w:t>
            </w:r>
            <w:r>
              <w:rPr>
                <w:rFonts w:hint="eastAsia"/>
              </w:rPr>
              <w:t>寸</w:t>
            </w:r>
          </w:p>
          <w:p w:rsidR="009D244E" w:rsidRDefault="00B54B49">
            <w:pPr>
              <w:rPr>
                <w:rFonts w:hAnsi="宋体"/>
                <w:szCs w:val="21"/>
              </w:rPr>
            </w:pPr>
            <w:r>
              <w:rPr>
                <w:rFonts w:hint="eastAsia"/>
              </w:rPr>
              <w:t>27</w:t>
            </w:r>
            <w:r>
              <w:rPr>
                <w:rFonts w:hint="eastAsia"/>
              </w:rPr>
              <w:t>、支持通用电极片</w:t>
            </w:r>
          </w:p>
        </w:tc>
      </w:tr>
      <w:tr w:rsidR="009D244E">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2</w:t>
            </w:r>
          </w:p>
        </w:tc>
        <w:tc>
          <w:tcPr>
            <w:tcW w:w="519" w:type="pct"/>
            <w:tcBorders>
              <w:top w:val="single" w:sz="4" w:space="0" w:color="auto"/>
              <w:left w:val="single" w:sz="4" w:space="0" w:color="auto"/>
              <w:bottom w:val="single" w:sz="4" w:space="0" w:color="auto"/>
              <w:right w:val="single" w:sz="4" w:space="0" w:color="auto"/>
            </w:tcBorders>
            <w:vAlign w:val="center"/>
          </w:tcPr>
          <w:p w:rsidR="009D244E" w:rsidRDefault="00B54B49">
            <w:pPr>
              <w:tabs>
                <w:tab w:val="left" w:pos="180"/>
                <w:tab w:val="left" w:pos="1620"/>
              </w:tabs>
              <w:spacing w:line="370" w:lineRule="exact"/>
              <w:jc w:val="center"/>
              <w:rPr>
                <w:rFonts w:ascii="宋体" w:hAnsi="宋体" w:cs="宋体"/>
                <w:szCs w:val="21"/>
              </w:rPr>
            </w:pPr>
            <w:r>
              <w:rPr>
                <w:rFonts w:ascii="宋体" w:hAnsi="宋体" w:cs="宋体" w:hint="eastAsia"/>
                <w:szCs w:val="21"/>
              </w:rPr>
              <w:t>转运呼吸机</w:t>
            </w:r>
          </w:p>
        </w:tc>
        <w:tc>
          <w:tcPr>
            <w:tcW w:w="295"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1</w:t>
            </w:r>
          </w:p>
        </w:tc>
        <w:tc>
          <w:tcPr>
            <w:tcW w:w="321"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rPr>
                <w:rFonts w:ascii="宋体" w:hAnsi="宋体" w:cs="宋体"/>
                <w:szCs w:val="21"/>
              </w:rPr>
            </w:pPr>
            <w:r>
              <w:rPr>
                <w:rFonts w:ascii="宋体" w:hAnsi="宋体" w:cs="宋体" w:hint="eastAsia"/>
                <w:szCs w:val="21"/>
              </w:rPr>
              <w:t>台</w:t>
            </w:r>
          </w:p>
        </w:tc>
        <w:tc>
          <w:tcPr>
            <w:tcW w:w="3622" w:type="pct"/>
            <w:tcBorders>
              <w:top w:val="single" w:sz="4" w:space="0" w:color="auto"/>
              <w:left w:val="single" w:sz="4" w:space="0" w:color="auto"/>
              <w:bottom w:val="single" w:sz="4" w:space="0" w:color="auto"/>
              <w:right w:val="single" w:sz="4" w:space="0" w:color="auto"/>
            </w:tcBorders>
          </w:tcPr>
          <w:p w:rsidR="009D244E" w:rsidRDefault="00B54B49">
            <w:r>
              <w:rPr>
                <w:rFonts w:hint="eastAsia"/>
              </w:rPr>
              <w:t>一、整机与显示要求</w:t>
            </w:r>
          </w:p>
          <w:p w:rsidR="009D244E" w:rsidRDefault="00B54B49">
            <w:r>
              <w:rPr>
                <w:rFonts w:hint="eastAsia"/>
              </w:rPr>
              <w:t>1.</w:t>
            </w:r>
            <w:r>
              <w:rPr>
                <w:rFonts w:hint="eastAsia"/>
              </w:rPr>
              <w:t>通过</w:t>
            </w:r>
            <w:r>
              <w:rPr>
                <w:rFonts w:hint="eastAsia"/>
              </w:rPr>
              <w:t>EN1789</w:t>
            </w:r>
            <w:r>
              <w:rPr>
                <w:rFonts w:hint="eastAsia"/>
              </w:rPr>
              <w:t>和</w:t>
            </w:r>
            <w:r>
              <w:rPr>
                <w:rFonts w:hint="eastAsia"/>
              </w:rPr>
              <w:t>RTCA/DO-160G</w:t>
            </w:r>
            <w:r>
              <w:rPr>
                <w:rFonts w:hint="eastAsia"/>
              </w:rPr>
              <w:t>标准测试，提供第三方检测报告。</w:t>
            </w:r>
          </w:p>
          <w:p w:rsidR="009D244E" w:rsidRDefault="00B54B49">
            <w:r>
              <w:rPr>
                <w:rFonts w:hint="eastAsia"/>
              </w:rPr>
              <w:t>2.</w:t>
            </w:r>
            <w:r>
              <w:rPr>
                <w:rFonts w:hint="eastAsia"/>
              </w:rPr>
              <w:t>适用于成人、小儿和婴幼儿患者通气辅助及呼吸支持。</w:t>
            </w:r>
          </w:p>
          <w:p w:rsidR="009D244E" w:rsidRDefault="00B54B49">
            <w:r>
              <w:rPr>
                <w:rFonts w:hint="eastAsia"/>
              </w:rPr>
              <w:t>3.</w:t>
            </w:r>
            <w:r>
              <w:rPr>
                <w:rFonts w:hint="eastAsia"/>
              </w:rPr>
              <w:t>★整机为电动电控设计，涡轮驱动产生空气气源。电池续航时间≥</w:t>
            </w:r>
            <w:r>
              <w:rPr>
                <w:rFonts w:hint="eastAsia"/>
              </w:rPr>
              <w:t>10</w:t>
            </w:r>
            <w:r>
              <w:rPr>
                <w:rFonts w:hint="eastAsia"/>
              </w:rPr>
              <w:t>小</w:t>
            </w:r>
            <w:r>
              <w:rPr>
                <w:rFonts w:hint="eastAsia"/>
              </w:rPr>
              <w:lastRenderedPageBreak/>
              <w:t>时。呼吸机主机重量≤</w:t>
            </w:r>
            <w:r>
              <w:rPr>
                <w:rFonts w:hint="eastAsia"/>
              </w:rPr>
              <w:t>4.5kg</w:t>
            </w:r>
            <w:r>
              <w:rPr>
                <w:rFonts w:hint="eastAsia"/>
              </w:rPr>
              <w:t>。</w:t>
            </w:r>
          </w:p>
          <w:p w:rsidR="009D244E" w:rsidRDefault="00B54B49">
            <w:r>
              <w:rPr>
                <w:rFonts w:hint="eastAsia"/>
              </w:rPr>
              <w:t>4.</w:t>
            </w:r>
            <w:r>
              <w:rPr>
                <w:rFonts w:hint="eastAsia"/>
              </w:rPr>
              <w:t>高性能涡轮，峰值流速≥</w:t>
            </w:r>
            <w:r>
              <w:rPr>
                <w:rFonts w:hint="eastAsia"/>
              </w:rPr>
              <w:t>210L/min</w:t>
            </w:r>
            <w:r>
              <w:rPr>
                <w:rFonts w:hint="eastAsia"/>
              </w:rPr>
              <w:t>。</w:t>
            </w:r>
          </w:p>
          <w:p w:rsidR="009D244E" w:rsidRDefault="00B54B49">
            <w:r>
              <w:rPr>
                <w:rFonts w:hint="eastAsia"/>
              </w:rPr>
              <w:t>5.</w:t>
            </w:r>
            <w:r>
              <w:rPr>
                <w:rFonts w:hint="eastAsia"/>
              </w:rPr>
              <w:t>具备提拿悬挂一体化多功能把手，灵活便携。可配备无消耗氧传感器，无需校准和更换。</w:t>
            </w:r>
          </w:p>
          <w:p w:rsidR="009D244E" w:rsidRDefault="00B54B49">
            <w:r>
              <w:rPr>
                <w:rFonts w:hint="eastAsia"/>
              </w:rPr>
              <w:t>6.</w:t>
            </w:r>
            <w:r>
              <w:rPr>
                <w:rFonts w:hint="eastAsia"/>
              </w:rPr>
              <w:t>支持高压氧气气源和低压氧气气源两种方式。</w:t>
            </w:r>
          </w:p>
          <w:p w:rsidR="009D244E" w:rsidRDefault="00B54B49">
            <w:r>
              <w:rPr>
                <w:rFonts w:hint="eastAsia"/>
              </w:rPr>
              <w:t>7.</w:t>
            </w:r>
            <w:r>
              <w:rPr>
                <w:rFonts w:hint="eastAsia"/>
              </w:rPr>
              <w:t>≥</w:t>
            </w:r>
            <w:r>
              <w:rPr>
                <w:rFonts w:hint="eastAsia"/>
              </w:rPr>
              <w:t>7</w:t>
            </w:r>
            <w:r>
              <w:rPr>
                <w:rFonts w:hint="eastAsia"/>
              </w:rPr>
              <w:t>英寸彩色</w:t>
            </w:r>
            <w:r>
              <w:rPr>
                <w:rFonts w:hint="eastAsia"/>
              </w:rPr>
              <w:t>TFT</w:t>
            </w:r>
            <w:r>
              <w:rPr>
                <w:rFonts w:hint="eastAsia"/>
              </w:rPr>
              <w:t>触摸控制屏，分辨率≥</w:t>
            </w:r>
            <w:r>
              <w:rPr>
                <w:rFonts w:hint="eastAsia"/>
              </w:rPr>
              <w:t>800*480</w:t>
            </w:r>
            <w:r>
              <w:rPr>
                <w:rFonts w:hint="eastAsia"/>
              </w:rPr>
              <w:t>像素，可同时显示波形和监测参数。具有屏幕亮度自动调节功能，根据环境光线强度自动调节屏幕亮度。</w:t>
            </w:r>
          </w:p>
          <w:p w:rsidR="009D244E" w:rsidRDefault="00B54B49">
            <w:r>
              <w:rPr>
                <w:rFonts w:hint="eastAsia"/>
              </w:rPr>
              <w:t>8.</w:t>
            </w:r>
            <w:r>
              <w:rPr>
                <w:rFonts w:hint="eastAsia"/>
              </w:rPr>
              <w:t>具有关机状态下电量显示功能。</w:t>
            </w:r>
          </w:p>
          <w:p w:rsidR="009D244E" w:rsidRDefault="00B54B49">
            <w:r>
              <w:rPr>
                <w:rFonts w:hint="eastAsia"/>
              </w:rPr>
              <w:t>9.</w:t>
            </w:r>
            <w:r>
              <w:rPr>
                <w:rFonts w:hint="eastAsia"/>
              </w:rPr>
              <w:t>支持显示≥</w:t>
            </w:r>
            <w:r>
              <w:rPr>
                <w:rFonts w:hint="eastAsia"/>
              </w:rPr>
              <w:t>100</w:t>
            </w:r>
            <w:r>
              <w:rPr>
                <w:rFonts w:hint="eastAsia"/>
              </w:rPr>
              <w:t>小时的全部监测参数趋势图、表分</w:t>
            </w:r>
            <w:r>
              <w:rPr>
                <w:rFonts w:hint="eastAsia"/>
              </w:rPr>
              <w:t>析，≥</w:t>
            </w:r>
            <w:r>
              <w:rPr>
                <w:rFonts w:hint="eastAsia"/>
              </w:rPr>
              <w:t>8000</w:t>
            </w:r>
            <w:r>
              <w:rPr>
                <w:rFonts w:hint="eastAsia"/>
              </w:rPr>
              <w:t>条报警和操作日志记录。</w:t>
            </w:r>
          </w:p>
          <w:p w:rsidR="009D244E" w:rsidRDefault="00B54B49">
            <w:r>
              <w:rPr>
                <w:rFonts w:hint="eastAsia"/>
              </w:rPr>
              <w:t>二、环境适应性要求</w:t>
            </w:r>
          </w:p>
          <w:p w:rsidR="009D244E" w:rsidRDefault="00B54B49">
            <w:r>
              <w:rPr>
                <w:rFonts w:hint="eastAsia"/>
              </w:rPr>
              <w:t>1.</w:t>
            </w:r>
            <w:r>
              <w:rPr>
                <w:rFonts w:hint="eastAsia"/>
              </w:rPr>
              <w:t>防尘防水等级≥</w:t>
            </w:r>
            <w:r>
              <w:rPr>
                <w:rFonts w:hint="eastAsia"/>
              </w:rPr>
              <w:t>IP34</w:t>
            </w:r>
            <w:r>
              <w:rPr>
                <w:rFonts w:hint="eastAsia"/>
              </w:rPr>
              <w:t>，保证机器在复杂环境中的安全。</w:t>
            </w:r>
          </w:p>
          <w:p w:rsidR="009D244E" w:rsidRDefault="00B54B49">
            <w:r>
              <w:rPr>
                <w:rFonts w:hint="eastAsia"/>
              </w:rPr>
              <w:t>2.</w:t>
            </w:r>
            <w:r>
              <w:rPr>
                <w:rFonts w:hint="eastAsia"/>
              </w:rPr>
              <w:t>最高工作海拔≥</w:t>
            </w:r>
            <w:r>
              <w:rPr>
                <w:rFonts w:hint="eastAsia"/>
              </w:rPr>
              <w:t>7000m</w:t>
            </w:r>
            <w:r>
              <w:rPr>
                <w:rFonts w:hint="eastAsia"/>
              </w:rPr>
              <w:t>，满足高海拔和直升机转运要求。具有自动海拔补偿功能和自动漏气补偿功能。</w:t>
            </w:r>
          </w:p>
          <w:p w:rsidR="009D244E" w:rsidRDefault="00B54B49">
            <w:r>
              <w:rPr>
                <w:rFonts w:hint="eastAsia"/>
              </w:rPr>
              <w:t>3.</w:t>
            </w:r>
            <w:r>
              <w:rPr>
                <w:rFonts w:hint="eastAsia"/>
              </w:rPr>
              <w:t>工作温度范围：</w:t>
            </w:r>
            <w:r>
              <w:rPr>
                <w:rFonts w:hint="eastAsia"/>
              </w:rPr>
              <w:t xml:space="preserve">-20 ~ 50 </w:t>
            </w:r>
            <w:r>
              <w:rPr>
                <w:rFonts w:hint="eastAsia"/>
              </w:rPr>
              <w:t>℃，满足低温和高温环境下工作要求。</w:t>
            </w:r>
          </w:p>
          <w:p w:rsidR="009D244E" w:rsidRDefault="00B54B49">
            <w:r>
              <w:rPr>
                <w:rFonts w:hint="eastAsia"/>
              </w:rPr>
              <w:t>三、呼吸模式及功能</w:t>
            </w:r>
          </w:p>
          <w:p w:rsidR="009D244E" w:rsidRDefault="00B54B49">
            <w:r>
              <w:rPr>
                <w:rFonts w:hint="eastAsia"/>
              </w:rPr>
              <w:t>1.</w:t>
            </w:r>
            <w:r>
              <w:rPr>
                <w:rFonts w:hint="eastAsia"/>
              </w:rPr>
              <w:t>标配模式：容量控制</w:t>
            </w:r>
            <w:r>
              <w:rPr>
                <w:rFonts w:hint="eastAsia"/>
              </w:rPr>
              <w:t>/</w:t>
            </w:r>
            <w:r>
              <w:rPr>
                <w:rFonts w:hint="eastAsia"/>
              </w:rPr>
              <w:t>辅助通气模式</w:t>
            </w:r>
            <w:r>
              <w:rPr>
                <w:rFonts w:hint="eastAsia"/>
              </w:rPr>
              <w:t>V-A/C</w:t>
            </w:r>
            <w:r>
              <w:rPr>
                <w:rFonts w:hint="eastAsia"/>
              </w:rPr>
              <w:t>和容量同步间歇指令通气模式</w:t>
            </w:r>
            <w:r>
              <w:rPr>
                <w:rFonts w:hint="eastAsia"/>
              </w:rPr>
              <w:t>V-SIMV</w:t>
            </w:r>
            <w:r>
              <w:rPr>
                <w:rFonts w:hint="eastAsia"/>
              </w:rPr>
              <w:t>；压力控制</w:t>
            </w:r>
            <w:r>
              <w:rPr>
                <w:rFonts w:hint="eastAsia"/>
              </w:rPr>
              <w:t>/</w:t>
            </w:r>
            <w:r>
              <w:rPr>
                <w:rFonts w:hint="eastAsia"/>
              </w:rPr>
              <w:t>辅助通气模式</w:t>
            </w:r>
            <w:r>
              <w:rPr>
                <w:rFonts w:hint="eastAsia"/>
              </w:rPr>
              <w:t>P-A/C</w:t>
            </w:r>
            <w:r>
              <w:rPr>
                <w:rFonts w:hint="eastAsia"/>
              </w:rPr>
              <w:t>和压力同步间歇指令通气模式</w:t>
            </w:r>
            <w:r>
              <w:rPr>
                <w:rFonts w:hint="eastAsia"/>
              </w:rPr>
              <w:t>P-SIMV</w:t>
            </w:r>
            <w:r>
              <w:rPr>
                <w:rFonts w:hint="eastAsia"/>
              </w:rPr>
              <w:t>；持续气道正压通气模式</w:t>
            </w:r>
            <w:r>
              <w:rPr>
                <w:rFonts w:hint="eastAsia"/>
              </w:rPr>
              <w:t>/</w:t>
            </w:r>
            <w:r>
              <w:rPr>
                <w:rFonts w:hint="eastAsia"/>
              </w:rPr>
              <w:t>压力支持通气模式</w:t>
            </w:r>
            <w:r>
              <w:rPr>
                <w:rFonts w:hint="eastAsia"/>
              </w:rPr>
              <w:t>CPAP</w:t>
            </w:r>
            <w:r>
              <w:rPr>
                <w:rFonts w:hint="eastAsia"/>
              </w:rPr>
              <w:t>/PSV</w:t>
            </w:r>
            <w:r>
              <w:rPr>
                <w:rFonts w:hint="eastAsia"/>
              </w:rPr>
              <w:t>、双水平气道正压通气模式（如</w:t>
            </w:r>
            <w:r>
              <w:rPr>
                <w:rFonts w:hint="eastAsia"/>
              </w:rPr>
              <w:t>BIPAP</w:t>
            </w:r>
            <w:r>
              <w:rPr>
                <w:rFonts w:hint="eastAsia"/>
              </w:rPr>
              <w:t>或</w:t>
            </w:r>
            <w:r>
              <w:rPr>
                <w:rFonts w:hint="eastAsia"/>
              </w:rPr>
              <w:t>DuoLevel</w:t>
            </w:r>
            <w:r>
              <w:rPr>
                <w:rFonts w:hint="eastAsia"/>
              </w:rPr>
              <w:t>或</w:t>
            </w:r>
            <w:r>
              <w:rPr>
                <w:rFonts w:hint="eastAsia"/>
              </w:rPr>
              <w:t>BiLevel</w:t>
            </w:r>
            <w:r>
              <w:rPr>
                <w:rFonts w:hint="eastAsia"/>
              </w:rPr>
              <w:t>）、心肺复苏通气模式（如</w:t>
            </w:r>
            <w:r>
              <w:rPr>
                <w:rFonts w:hint="eastAsia"/>
              </w:rPr>
              <w:t>CPRV</w:t>
            </w:r>
            <w:r>
              <w:rPr>
                <w:rFonts w:hint="eastAsia"/>
              </w:rPr>
              <w:t>，</w:t>
            </w:r>
            <w:r>
              <w:rPr>
                <w:rFonts w:hint="eastAsia"/>
              </w:rPr>
              <w:t>CPRmode</w:t>
            </w:r>
            <w:r>
              <w:rPr>
                <w:rFonts w:hint="eastAsia"/>
              </w:rPr>
              <w:t>等）。</w:t>
            </w:r>
          </w:p>
          <w:p w:rsidR="009D244E" w:rsidRDefault="00B54B49">
            <w:r>
              <w:rPr>
                <w:rFonts w:hint="eastAsia"/>
              </w:rPr>
              <w:t>2.</w:t>
            </w:r>
            <w:r>
              <w:rPr>
                <w:rFonts w:hint="eastAsia"/>
              </w:rPr>
              <w:t>呼吸同步技术，自动调节吸气和呼气触发灵敏度、压力上升时间，提高人机同步性和舒适度，减少手动调节参数。</w:t>
            </w:r>
          </w:p>
          <w:p w:rsidR="009D244E" w:rsidRDefault="00B54B49">
            <w:r>
              <w:rPr>
                <w:rFonts w:hint="eastAsia"/>
              </w:rPr>
              <w:t>四、设置参数</w:t>
            </w:r>
          </w:p>
          <w:p w:rsidR="009D244E" w:rsidRDefault="00B54B49">
            <w:r>
              <w:rPr>
                <w:rFonts w:hint="eastAsia"/>
              </w:rPr>
              <w:t>1.</w:t>
            </w:r>
            <w:r>
              <w:rPr>
                <w:rFonts w:hint="eastAsia"/>
              </w:rPr>
              <w:t>潮气量：</w:t>
            </w:r>
            <w:r>
              <w:rPr>
                <w:rFonts w:hint="eastAsia"/>
              </w:rPr>
              <w:t>20ml</w:t>
            </w:r>
            <w:r>
              <w:rPr>
                <w:rFonts w:hint="eastAsia"/>
              </w:rPr>
              <w:t>—</w:t>
            </w:r>
            <w:r>
              <w:rPr>
                <w:rFonts w:hint="eastAsia"/>
              </w:rPr>
              <w:t>2000ml</w:t>
            </w:r>
          </w:p>
          <w:p w:rsidR="009D244E" w:rsidRDefault="00B54B49">
            <w:r>
              <w:rPr>
                <w:rFonts w:hint="eastAsia"/>
              </w:rPr>
              <w:t>2.</w:t>
            </w:r>
            <w:r>
              <w:rPr>
                <w:rFonts w:hint="eastAsia"/>
              </w:rPr>
              <w:t>吸气压力：</w:t>
            </w:r>
            <w:r>
              <w:rPr>
                <w:rFonts w:hint="eastAsia"/>
              </w:rPr>
              <w:t>1</w:t>
            </w:r>
            <w:r>
              <w:rPr>
                <w:rFonts w:hint="eastAsia"/>
              </w:rPr>
              <w:t>—</w:t>
            </w:r>
            <w:r>
              <w:rPr>
                <w:rFonts w:hint="eastAsia"/>
              </w:rPr>
              <w:t>60 cmH2O</w:t>
            </w:r>
          </w:p>
          <w:p w:rsidR="009D244E" w:rsidRDefault="00B54B49">
            <w:r>
              <w:rPr>
                <w:rFonts w:hint="eastAsia"/>
              </w:rPr>
              <w:t>3.</w:t>
            </w:r>
            <w:r>
              <w:rPr>
                <w:rFonts w:hint="eastAsia"/>
              </w:rPr>
              <w:t>呼气末正压：</w:t>
            </w:r>
            <w:r>
              <w:rPr>
                <w:rFonts w:hint="eastAsia"/>
              </w:rPr>
              <w:t>0</w:t>
            </w:r>
            <w:r>
              <w:rPr>
                <w:rFonts w:hint="eastAsia"/>
              </w:rPr>
              <w:t>—</w:t>
            </w:r>
            <w:r>
              <w:rPr>
                <w:rFonts w:hint="eastAsia"/>
              </w:rPr>
              <w:t>50 cmH2O</w:t>
            </w:r>
          </w:p>
          <w:p w:rsidR="009D244E" w:rsidRDefault="00B54B49">
            <w:r>
              <w:rPr>
                <w:rFonts w:hint="eastAsia"/>
              </w:rPr>
              <w:t>4.</w:t>
            </w:r>
            <w:r>
              <w:rPr>
                <w:rFonts w:hint="eastAsia"/>
              </w:rPr>
              <w:t>吸气时间：</w:t>
            </w:r>
            <w:r>
              <w:rPr>
                <w:rFonts w:hint="eastAsia"/>
              </w:rPr>
              <w:t>0.1</w:t>
            </w:r>
            <w:r>
              <w:rPr>
                <w:rFonts w:hint="eastAsia"/>
              </w:rPr>
              <w:t>—</w:t>
            </w:r>
            <w:r>
              <w:rPr>
                <w:rFonts w:hint="eastAsia"/>
              </w:rPr>
              <w:t xml:space="preserve">10s  </w:t>
            </w:r>
          </w:p>
          <w:p w:rsidR="009D244E" w:rsidRDefault="00B54B49">
            <w:r>
              <w:rPr>
                <w:rFonts w:hint="eastAsia"/>
              </w:rPr>
              <w:t>5.</w:t>
            </w:r>
            <w:r>
              <w:rPr>
                <w:rFonts w:hint="eastAsia"/>
              </w:rPr>
              <w:t>压力触发灵敏度：</w:t>
            </w:r>
            <w:r>
              <w:rPr>
                <w:rFonts w:hint="eastAsia"/>
              </w:rPr>
              <w:t>-20</w:t>
            </w:r>
            <w:r>
              <w:rPr>
                <w:rFonts w:hint="eastAsia"/>
              </w:rPr>
              <w:t>—</w:t>
            </w:r>
            <w:r>
              <w:rPr>
                <w:rFonts w:hint="eastAsia"/>
              </w:rPr>
              <w:t xml:space="preserve"> - 0.5cmH2O</w:t>
            </w:r>
            <w:r>
              <w:rPr>
                <w:rFonts w:hint="eastAsia"/>
              </w:rPr>
              <w:t>，或</w:t>
            </w:r>
            <w:r>
              <w:rPr>
                <w:rFonts w:hint="eastAsia"/>
              </w:rPr>
              <w:t xml:space="preserve"> OFF  </w:t>
            </w:r>
          </w:p>
          <w:p w:rsidR="009D244E" w:rsidRDefault="00B54B49">
            <w:r>
              <w:rPr>
                <w:rFonts w:hint="eastAsia"/>
              </w:rPr>
              <w:t>6.</w:t>
            </w:r>
            <w:r>
              <w:rPr>
                <w:rFonts w:hint="eastAsia"/>
              </w:rPr>
              <w:t>流速触发灵敏度：</w:t>
            </w:r>
            <w:r>
              <w:rPr>
                <w:rFonts w:hint="eastAsia"/>
              </w:rPr>
              <w:t>0.5</w:t>
            </w:r>
            <w:r>
              <w:rPr>
                <w:rFonts w:hint="eastAsia"/>
              </w:rPr>
              <w:t>—</w:t>
            </w:r>
            <w:r>
              <w:rPr>
                <w:rFonts w:hint="eastAsia"/>
              </w:rPr>
              <w:t>20L/ min</w:t>
            </w:r>
            <w:r>
              <w:rPr>
                <w:rFonts w:hint="eastAsia"/>
              </w:rPr>
              <w:t>，或</w:t>
            </w:r>
            <w:r>
              <w:rPr>
                <w:rFonts w:hint="eastAsia"/>
              </w:rPr>
              <w:t xml:space="preserve"> OFF  </w:t>
            </w:r>
          </w:p>
          <w:p w:rsidR="009D244E" w:rsidRDefault="00B54B49">
            <w:r>
              <w:rPr>
                <w:rFonts w:hint="eastAsia"/>
              </w:rPr>
              <w:t>7.</w:t>
            </w:r>
            <w:r>
              <w:rPr>
                <w:rFonts w:hint="eastAsia"/>
              </w:rPr>
              <w:t>呼气触发灵敏度：</w:t>
            </w:r>
            <w:r>
              <w:rPr>
                <w:rFonts w:hint="eastAsia"/>
              </w:rPr>
              <w:t>Auto, 1</w:t>
            </w:r>
            <w:r>
              <w:rPr>
                <w:rFonts w:hint="eastAsia"/>
              </w:rPr>
              <w:t>—</w:t>
            </w:r>
            <w:r>
              <w:rPr>
                <w:rFonts w:hint="eastAsia"/>
              </w:rPr>
              <w:t xml:space="preserve">85%  </w:t>
            </w:r>
          </w:p>
          <w:p w:rsidR="009D244E" w:rsidRDefault="00B54B49">
            <w:r>
              <w:rPr>
                <w:rFonts w:hint="eastAsia"/>
              </w:rPr>
              <w:t>8.</w:t>
            </w:r>
            <w:r>
              <w:rPr>
                <w:rFonts w:hint="eastAsia"/>
              </w:rPr>
              <w:t>氧疗流量：</w:t>
            </w:r>
            <w:r>
              <w:rPr>
                <w:rFonts w:hint="eastAsia"/>
              </w:rPr>
              <w:t>2</w:t>
            </w:r>
            <w:r>
              <w:rPr>
                <w:rFonts w:hint="eastAsia"/>
              </w:rPr>
              <w:t>—</w:t>
            </w:r>
            <w:r>
              <w:rPr>
                <w:rFonts w:hint="eastAsia"/>
              </w:rPr>
              <w:t>80L/min</w:t>
            </w:r>
          </w:p>
          <w:p w:rsidR="009D244E" w:rsidRDefault="00B54B49">
            <w:r>
              <w:rPr>
                <w:rFonts w:hint="eastAsia"/>
              </w:rPr>
              <w:t>五、监测参数和报警</w:t>
            </w:r>
          </w:p>
          <w:p w:rsidR="009D244E" w:rsidRDefault="00B54B49">
            <w:r>
              <w:rPr>
                <w:rFonts w:hint="eastAsia"/>
              </w:rPr>
              <w:t>1.</w:t>
            </w:r>
            <w:r>
              <w:rPr>
                <w:rFonts w:hint="eastAsia"/>
              </w:rPr>
              <w:t>监测参数：分钟通气量、潮气量、气道压力、呼吸频率等关键参数。</w:t>
            </w:r>
          </w:p>
          <w:p w:rsidR="009D244E" w:rsidRDefault="00B54B49">
            <w:r>
              <w:rPr>
                <w:rFonts w:hint="eastAsia"/>
              </w:rPr>
              <w:t>2.</w:t>
            </w:r>
            <w:r>
              <w:rPr>
                <w:rFonts w:hint="eastAsia"/>
              </w:rPr>
              <w:t>波形监测：压力—时间、流速—时间、容量—时间和</w:t>
            </w:r>
            <w:r>
              <w:rPr>
                <w:rFonts w:hint="eastAsia"/>
              </w:rPr>
              <w:t>CO2</w:t>
            </w:r>
            <w:r>
              <w:rPr>
                <w:rFonts w:hint="eastAsia"/>
              </w:rPr>
              <w:t>—时间波形。</w:t>
            </w:r>
          </w:p>
          <w:p w:rsidR="009D244E" w:rsidRDefault="00B54B49">
            <w:r>
              <w:rPr>
                <w:rFonts w:hint="eastAsia"/>
              </w:rPr>
              <w:t>3.</w:t>
            </w:r>
            <w:r>
              <w:rPr>
                <w:rFonts w:hint="eastAsia"/>
              </w:rPr>
              <w:t>报警：潮气量、通气量、压力、呼吸频率、窒息、氧气不足、电量不足、管路脱落、机器故障等</w:t>
            </w:r>
          </w:p>
        </w:tc>
      </w:tr>
      <w:tr w:rsidR="009D244E">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lastRenderedPageBreak/>
              <w:t>3</w:t>
            </w:r>
          </w:p>
        </w:tc>
        <w:tc>
          <w:tcPr>
            <w:tcW w:w="519" w:type="pct"/>
            <w:tcBorders>
              <w:top w:val="single" w:sz="4" w:space="0" w:color="auto"/>
              <w:left w:val="single" w:sz="4" w:space="0" w:color="auto"/>
              <w:bottom w:val="single" w:sz="4" w:space="0" w:color="auto"/>
              <w:right w:val="single" w:sz="4" w:space="0" w:color="auto"/>
            </w:tcBorders>
            <w:vAlign w:val="center"/>
          </w:tcPr>
          <w:p w:rsidR="009D244E" w:rsidRDefault="00B54B49">
            <w:pPr>
              <w:tabs>
                <w:tab w:val="left" w:pos="180"/>
                <w:tab w:val="left" w:pos="1620"/>
              </w:tabs>
              <w:spacing w:line="370" w:lineRule="exact"/>
              <w:jc w:val="center"/>
              <w:rPr>
                <w:rFonts w:ascii="宋体" w:hAnsi="宋体" w:cs="宋体"/>
                <w:szCs w:val="21"/>
              </w:rPr>
            </w:pPr>
            <w:r>
              <w:rPr>
                <w:rFonts w:ascii="宋体" w:hAnsi="宋体" w:cs="宋体" w:hint="eastAsia"/>
                <w:szCs w:val="21"/>
              </w:rPr>
              <w:t>免疫分析仪模块</w:t>
            </w:r>
          </w:p>
        </w:tc>
        <w:tc>
          <w:tcPr>
            <w:tcW w:w="295"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szCs w:val="21"/>
              </w:rPr>
              <w:t>1</w:t>
            </w:r>
          </w:p>
        </w:tc>
        <w:tc>
          <w:tcPr>
            <w:tcW w:w="321"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rPr>
                <w:rFonts w:ascii="宋体" w:hAnsi="宋体" w:cs="宋体"/>
                <w:szCs w:val="21"/>
              </w:rPr>
            </w:pPr>
            <w:r>
              <w:rPr>
                <w:rFonts w:ascii="宋体" w:hAnsi="宋体" w:cs="宋体" w:hint="eastAsia"/>
                <w:szCs w:val="21"/>
              </w:rPr>
              <w:t>个</w:t>
            </w:r>
          </w:p>
        </w:tc>
        <w:tc>
          <w:tcPr>
            <w:tcW w:w="3622" w:type="pct"/>
            <w:tcBorders>
              <w:top w:val="single" w:sz="4" w:space="0" w:color="auto"/>
              <w:left w:val="single" w:sz="4" w:space="0" w:color="auto"/>
              <w:bottom w:val="single" w:sz="4" w:space="0" w:color="auto"/>
              <w:right w:val="single" w:sz="4" w:space="0" w:color="auto"/>
            </w:tcBorders>
          </w:tcPr>
          <w:p w:rsidR="009D244E" w:rsidRDefault="00B54B49">
            <w:r>
              <w:rPr>
                <w:rFonts w:hint="eastAsia"/>
              </w:rPr>
              <w:t xml:space="preserve">1. </w:t>
            </w:r>
            <w:r>
              <w:rPr>
                <w:rFonts w:hint="eastAsia"/>
              </w:rPr>
              <w:t>检测原理：磁微粒管式直接化学发光技术；</w:t>
            </w:r>
          </w:p>
          <w:p w:rsidR="009D244E" w:rsidRDefault="00B54B49">
            <w:r>
              <w:rPr>
                <w:rFonts w:hint="eastAsia"/>
              </w:rPr>
              <w:t>▲</w:t>
            </w:r>
            <w:r>
              <w:rPr>
                <w:rFonts w:hint="eastAsia"/>
              </w:rPr>
              <w:t xml:space="preserve">2. </w:t>
            </w:r>
            <w:r>
              <w:rPr>
                <w:rFonts w:hint="eastAsia"/>
              </w:rPr>
              <w:t>检测速度：单模块（最小检测单元）≥</w:t>
            </w:r>
            <w:r>
              <w:rPr>
                <w:rFonts w:hint="eastAsia"/>
              </w:rPr>
              <w:t>600</w:t>
            </w:r>
            <w:r>
              <w:rPr>
                <w:rFonts w:hint="eastAsia"/>
              </w:rPr>
              <w:t>测试</w:t>
            </w:r>
            <w:r>
              <w:rPr>
                <w:rFonts w:hint="eastAsia"/>
              </w:rPr>
              <w:t>/</w:t>
            </w:r>
            <w:r>
              <w:rPr>
                <w:rFonts w:hint="eastAsia"/>
              </w:rPr>
              <w:t>小时</w:t>
            </w:r>
            <w:r>
              <w:rPr>
                <w:rFonts w:hint="eastAsia"/>
              </w:rPr>
              <w:t xml:space="preserve">, </w:t>
            </w:r>
            <w:r>
              <w:rPr>
                <w:rFonts w:hint="eastAsia"/>
              </w:rPr>
              <w:t>总测速≥</w:t>
            </w:r>
            <w:r>
              <w:rPr>
                <w:rFonts w:hint="eastAsia"/>
              </w:rPr>
              <w:t>1200</w:t>
            </w:r>
            <w:r>
              <w:rPr>
                <w:rFonts w:hint="eastAsia"/>
              </w:rPr>
              <w:t>测试</w:t>
            </w:r>
            <w:r>
              <w:rPr>
                <w:rFonts w:hint="eastAsia"/>
              </w:rPr>
              <w:t>/</w:t>
            </w:r>
            <w:r>
              <w:rPr>
                <w:rFonts w:hint="eastAsia"/>
              </w:rPr>
              <w:t>小时；</w:t>
            </w:r>
          </w:p>
          <w:p w:rsidR="009D244E" w:rsidRDefault="00B54B49">
            <w:r>
              <w:rPr>
                <w:rFonts w:hint="eastAsia"/>
              </w:rPr>
              <w:t>▲</w:t>
            </w:r>
            <w:r>
              <w:rPr>
                <w:rFonts w:hint="eastAsia"/>
              </w:rPr>
              <w:t>3.</w:t>
            </w:r>
            <w:r>
              <w:rPr>
                <w:rFonts w:hint="eastAsia"/>
              </w:rPr>
              <w:t>模块化设计，支持≥</w:t>
            </w:r>
            <w:r>
              <w:rPr>
                <w:rFonts w:hint="eastAsia"/>
              </w:rPr>
              <w:t>4</w:t>
            </w:r>
            <w:r>
              <w:rPr>
                <w:rFonts w:hint="eastAsia"/>
              </w:rPr>
              <w:t>个模块级联拓展，可与科室现使用仪器连接；</w:t>
            </w:r>
          </w:p>
          <w:p w:rsidR="009D244E" w:rsidRDefault="00B54B49">
            <w:r>
              <w:rPr>
                <w:rFonts w:hint="eastAsia"/>
              </w:rPr>
              <w:t>▲</w:t>
            </w:r>
            <w:r>
              <w:rPr>
                <w:rFonts w:hint="eastAsia"/>
              </w:rPr>
              <w:t>4.</w:t>
            </w:r>
            <w:r>
              <w:rPr>
                <w:rFonts w:hint="eastAsia"/>
              </w:rPr>
              <w:t>免疫分析仪可通过与国内品牌全自动样品处理系统连接拓展，与同品牌和第三方品牌生化分析仪进行连接，实现检测自动化；</w:t>
            </w:r>
          </w:p>
          <w:p w:rsidR="009D244E" w:rsidRDefault="00B54B49">
            <w:r>
              <w:rPr>
                <w:rFonts w:hint="eastAsia"/>
              </w:rPr>
              <w:t>5.</w:t>
            </w:r>
            <w:r>
              <w:rPr>
                <w:rFonts w:hint="eastAsia"/>
              </w:rPr>
              <w:t>第一份结果出来所用时间</w:t>
            </w:r>
            <w:r>
              <w:rPr>
                <w:rFonts w:hint="eastAsia"/>
              </w:rPr>
              <w:t>:</w:t>
            </w:r>
            <w:r>
              <w:rPr>
                <w:rFonts w:hint="eastAsia"/>
              </w:rPr>
              <w:t>≤</w:t>
            </w:r>
            <w:r>
              <w:rPr>
                <w:rFonts w:hint="eastAsia"/>
              </w:rPr>
              <w:t>15</w:t>
            </w:r>
            <w:r>
              <w:rPr>
                <w:rFonts w:hint="eastAsia"/>
              </w:rPr>
              <w:t>分钟；</w:t>
            </w:r>
          </w:p>
          <w:p w:rsidR="009D244E" w:rsidRDefault="00B54B49">
            <w:r>
              <w:rPr>
                <w:rFonts w:hint="eastAsia"/>
              </w:rPr>
              <w:t>6.</w:t>
            </w:r>
            <w:r>
              <w:rPr>
                <w:rFonts w:hint="eastAsia"/>
              </w:rPr>
              <w:t>样本位≥</w:t>
            </w:r>
            <w:r>
              <w:rPr>
                <w:rFonts w:hint="eastAsia"/>
              </w:rPr>
              <w:t>30</w:t>
            </w:r>
            <w:r>
              <w:rPr>
                <w:rFonts w:hint="eastAsia"/>
              </w:rPr>
              <w:t>个，样本输入模块通量≥</w:t>
            </w:r>
            <w:r>
              <w:rPr>
                <w:rFonts w:hint="eastAsia"/>
              </w:rPr>
              <w:t>600</w:t>
            </w:r>
            <w:r>
              <w:rPr>
                <w:rFonts w:hint="eastAsia"/>
              </w:rPr>
              <w:t>管</w:t>
            </w:r>
            <w:r>
              <w:rPr>
                <w:rFonts w:hint="eastAsia"/>
              </w:rPr>
              <w:t>/</w:t>
            </w:r>
            <w:r>
              <w:rPr>
                <w:rFonts w:hint="eastAsia"/>
              </w:rPr>
              <w:t>小时，测试过程中可连续装</w:t>
            </w:r>
            <w:r>
              <w:rPr>
                <w:rFonts w:hint="eastAsia"/>
              </w:rPr>
              <w:lastRenderedPageBreak/>
              <w:t>载、替换，急诊优先，自定义急诊位，具有自动重测、分类、归档功能</w:t>
            </w:r>
            <w:r>
              <w:rPr>
                <w:rFonts w:hint="eastAsia"/>
              </w:rPr>
              <w:t>;</w:t>
            </w:r>
          </w:p>
          <w:p w:rsidR="009D244E" w:rsidRDefault="00B54B49">
            <w:r>
              <w:rPr>
                <w:rFonts w:hint="eastAsia"/>
              </w:rPr>
              <w:t>7.</w:t>
            </w:r>
            <w:r>
              <w:rPr>
                <w:rFonts w:hint="eastAsia"/>
              </w:rPr>
              <w:t>样本在轨道传输采用样本架或单管运载器运输方式；</w:t>
            </w:r>
          </w:p>
          <w:p w:rsidR="009D244E" w:rsidRDefault="00B54B49">
            <w:r>
              <w:rPr>
                <w:rFonts w:hint="eastAsia"/>
              </w:rPr>
              <w:t>8.</w:t>
            </w:r>
            <w:r>
              <w:rPr>
                <w:rFonts w:hint="eastAsia"/>
              </w:rPr>
              <w:t>样本可自动去盖，去盖速度≥</w:t>
            </w:r>
            <w:r>
              <w:rPr>
                <w:rFonts w:hint="eastAsia"/>
              </w:rPr>
              <w:t>400</w:t>
            </w:r>
            <w:r>
              <w:rPr>
                <w:rFonts w:hint="eastAsia"/>
              </w:rPr>
              <w:t>管</w:t>
            </w:r>
            <w:r>
              <w:rPr>
                <w:rFonts w:hint="eastAsia"/>
              </w:rPr>
              <w:t>/</w:t>
            </w:r>
            <w:r>
              <w:rPr>
                <w:rFonts w:hint="eastAsia"/>
              </w:rPr>
              <w:t>小时，能够去除各型管帽，避免生物安全危害；</w:t>
            </w:r>
          </w:p>
          <w:p w:rsidR="009D244E" w:rsidRDefault="00B54B49">
            <w:r>
              <w:rPr>
                <w:rFonts w:hint="eastAsia"/>
              </w:rPr>
              <w:t>▲</w:t>
            </w:r>
            <w:r>
              <w:rPr>
                <w:rFonts w:hint="eastAsia"/>
              </w:rPr>
              <w:t>9.</w:t>
            </w:r>
            <w:r>
              <w:rPr>
                <w:rFonts w:hint="eastAsia"/>
              </w:rPr>
              <w:t>单模块分析仪一次性可检测的项目数量≥</w:t>
            </w:r>
            <w:r>
              <w:rPr>
                <w:rFonts w:hint="eastAsia"/>
              </w:rPr>
              <w:t>41</w:t>
            </w:r>
            <w:r>
              <w:rPr>
                <w:rFonts w:hint="eastAsia"/>
              </w:rPr>
              <w:t>个，总的试剂位≥</w:t>
            </w:r>
            <w:r>
              <w:rPr>
                <w:rFonts w:hint="eastAsia"/>
              </w:rPr>
              <w:t>82</w:t>
            </w:r>
            <w:r>
              <w:rPr>
                <w:rFonts w:hint="eastAsia"/>
              </w:rPr>
              <w:t>个，具有</w:t>
            </w:r>
            <w:r>
              <w:rPr>
                <w:rFonts w:hint="eastAsia"/>
              </w:rPr>
              <w:t>24</w:t>
            </w:r>
            <w:r>
              <w:rPr>
                <w:rFonts w:hint="eastAsia"/>
              </w:rPr>
              <w:t>小时冷藏功能，可实现实验中不间断连续装载、替换试剂；</w:t>
            </w:r>
          </w:p>
          <w:p w:rsidR="009D244E" w:rsidRDefault="00B54B49">
            <w:r>
              <w:rPr>
                <w:rFonts w:hint="eastAsia"/>
              </w:rPr>
              <w:t>10.</w:t>
            </w:r>
            <w:r>
              <w:rPr>
                <w:rFonts w:hint="eastAsia"/>
              </w:rPr>
              <w:t>试剂辨别：采用射频识别技术读取试剂盒全部信息，瞬间完成，可实现自动存量追踪，校准有效性追踪和标记，试剂有效期追踪和标记；</w:t>
            </w:r>
          </w:p>
          <w:p w:rsidR="009D244E" w:rsidRDefault="00B54B49">
            <w:r>
              <w:rPr>
                <w:rFonts w:hint="eastAsia"/>
              </w:rPr>
              <w:t>▲</w:t>
            </w:r>
            <w:r>
              <w:rPr>
                <w:rFonts w:hint="eastAsia"/>
              </w:rPr>
              <w:t>11.</w:t>
            </w:r>
            <w:r>
              <w:rPr>
                <w:rFonts w:hint="eastAsia"/>
              </w:rPr>
              <w:t>试剂盒内含配套校准品，无需额外购买，满足溯源要求；</w:t>
            </w:r>
          </w:p>
          <w:p w:rsidR="009D244E" w:rsidRDefault="00B54B49">
            <w:r>
              <w:rPr>
                <w:rFonts w:hint="eastAsia"/>
              </w:rPr>
              <w:t>12.</w:t>
            </w:r>
            <w:r>
              <w:rPr>
                <w:rFonts w:hint="eastAsia"/>
              </w:rPr>
              <w:t>定标方式：内置主曲线，所有项目均采用两个浓度的校准品进行校准，稳定期最高可达</w:t>
            </w:r>
            <w:r>
              <w:rPr>
                <w:rFonts w:hint="eastAsia"/>
              </w:rPr>
              <w:t>4</w:t>
            </w:r>
            <w:r>
              <w:rPr>
                <w:rFonts w:hint="eastAsia"/>
              </w:rPr>
              <w:t>周；</w:t>
            </w:r>
          </w:p>
          <w:p w:rsidR="009D244E" w:rsidRDefault="00B54B49">
            <w:r>
              <w:rPr>
                <w:rFonts w:hint="eastAsia"/>
              </w:rPr>
              <w:t>▲</w:t>
            </w:r>
            <w:r>
              <w:rPr>
                <w:rFonts w:hint="eastAsia"/>
              </w:rPr>
              <w:t xml:space="preserve">13. </w:t>
            </w:r>
            <w:r>
              <w:rPr>
                <w:rFonts w:hint="eastAsia"/>
              </w:rPr>
              <w:t>样本针采用钢针或一次性吸头，样本针携带污染率≤</w:t>
            </w:r>
            <w:r>
              <w:rPr>
                <w:rFonts w:hint="eastAsia"/>
              </w:rPr>
              <w:t>0.1PPM</w:t>
            </w:r>
            <w:r>
              <w:rPr>
                <w:rFonts w:hint="eastAsia"/>
              </w:rPr>
              <w:t>；（需提供证明材料：彩页、说明书或</w:t>
            </w:r>
            <w:r>
              <w:rPr>
                <w:rFonts w:hint="eastAsia"/>
              </w:rPr>
              <w:t>者注册检验报告）</w:t>
            </w:r>
          </w:p>
          <w:p w:rsidR="009D244E" w:rsidRDefault="00B54B49">
            <w:r>
              <w:rPr>
                <w:rFonts w:hint="eastAsia"/>
              </w:rPr>
              <w:t>14.</w:t>
            </w:r>
            <w:r>
              <w:rPr>
                <w:rFonts w:hint="eastAsia"/>
              </w:rPr>
              <w:t>加样系统具备液面探测、凝块探测、气泡、空吸、防撞功能；</w:t>
            </w:r>
          </w:p>
          <w:p w:rsidR="009D244E" w:rsidRDefault="00B54B49">
            <w:r>
              <w:rPr>
                <w:rFonts w:hint="eastAsia"/>
              </w:rPr>
              <w:t>15.</w:t>
            </w:r>
            <w:r>
              <w:rPr>
                <w:rFonts w:hint="eastAsia"/>
              </w:rPr>
              <w:t>单模块可一次性装载≥</w:t>
            </w:r>
            <w:r>
              <w:rPr>
                <w:rFonts w:hint="eastAsia"/>
              </w:rPr>
              <w:t>2000</w:t>
            </w:r>
            <w:r>
              <w:rPr>
                <w:rFonts w:hint="eastAsia"/>
              </w:rPr>
              <w:t>个反应杯，支持随时装载，反应杯不足报警提醒功能；</w:t>
            </w:r>
          </w:p>
          <w:p w:rsidR="009D244E" w:rsidRDefault="00B54B49">
            <w:r>
              <w:rPr>
                <w:rFonts w:hint="eastAsia"/>
              </w:rPr>
              <w:t>16.</w:t>
            </w:r>
            <w:r>
              <w:rPr>
                <w:rFonts w:hint="eastAsia"/>
              </w:rPr>
              <w:t>具备包含：乙肝（全定量）、</w:t>
            </w:r>
            <w:r>
              <w:rPr>
                <w:rFonts w:hint="eastAsia"/>
              </w:rPr>
              <w:t xml:space="preserve"> </w:t>
            </w:r>
            <w:r>
              <w:rPr>
                <w:rFonts w:hint="eastAsia"/>
              </w:rPr>
              <w:t>肿标、甲功、性激素、心肌标志物等常规测试项目；</w:t>
            </w:r>
          </w:p>
          <w:p w:rsidR="009D244E" w:rsidRDefault="00B54B49">
            <w:r>
              <w:rPr>
                <w:rFonts w:hint="eastAsia"/>
              </w:rPr>
              <w:t>▲</w:t>
            </w:r>
            <w:r>
              <w:rPr>
                <w:rFonts w:hint="eastAsia"/>
              </w:rPr>
              <w:t>17.</w:t>
            </w:r>
            <w:r>
              <w:rPr>
                <w:rFonts w:hint="eastAsia"/>
              </w:rPr>
              <w:t>特色项目：可检测</w:t>
            </w:r>
            <w:r>
              <w:rPr>
                <w:rFonts w:hint="eastAsia"/>
              </w:rPr>
              <w:t>CA50</w:t>
            </w:r>
            <w:r>
              <w:rPr>
                <w:rFonts w:hint="eastAsia"/>
              </w:rPr>
              <w:t>，</w:t>
            </w:r>
            <w:r>
              <w:rPr>
                <w:rFonts w:hint="eastAsia"/>
              </w:rPr>
              <w:t>CA242,</w:t>
            </w:r>
            <w:r>
              <w:rPr>
                <w:rFonts w:hint="eastAsia"/>
              </w:rPr>
              <w:t>β</w:t>
            </w:r>
            <w:r>
              <w:rPr>
                <w:rFonts w:hint="eastAsia"/>
              </w:rPr>
              <w:t>2-MG</w:t>
            </w:r>
            <w:r>
              <w:rPr>
                <w:rFonts w:hint="eastAsia"/>
              </w:rPr>
              <w:t>，</w:t>
            </w:r>
            <w:r>
              <w:rPr>
                <w:rFonts w:hint="eastAsia"/>
              </w:rPr>
              <w:t xml:space="preserve"> PGI</w:t>
            </w:r>
            <w:r>
              <w:rPr>
                <w:rFonts w:hint="eastAsia"/>
              </w:rPr>
              <w:t>，</w:t>
            </w:r>
            <w:r>
              <w:rPr>
                <w:rFonts w:hint="eastAsia"/>
              </w:rPr>
              <w:t xml:space="preserve">PGII, </w:t>
            </w:r>
            <w:r>
              <w:rPr>
                <w:rFonts w:hint="eastAsia"/>
              </w:rPr>
              <w:t>肝纤维化，</w:t>
            </w:r>
            <w:r>
              <w:rPr>
                <w:rFonts w:hint="eastAsia"/>
              </w:rPr>
              <w:t>FE3</w:t>
            </w:r>
            <w:r>
              <w:rPr>
                <w:rFonts w:hint="eastAsia"/>
              </w:rPr>
              <w:t>等项目；</w:t>
            </w:r>
          </w:p>
          <w:p w:rsidR="009D244E" w:rsidRDefault="00B54B49">
            <w:r>
              <w:rPr>
                <w:rFonts w:hint="eastAsia"/>
              </w:rPr>
              <w:t>18.</w:t>
            </w:r>
            <w:r>
              <w:rPr>
                <w:rFonts w:hint="eastAsia"/>
              </w:rPr>
              <w:t>电脑配置：品牌电脑，正版</w:t>
            </w:r>
            <w:r>
              <w:rPr>
                <w:rFonts w:hint="eastAsia"/>
              </w:rPr>
              <w:t xml:space="preserve">WINDOWS </w:t>
            </w:r>
            <w:r>
              <w:rPr>
                <w:rFonts w:hint="eastAsia"/>
              </w:rPr>
              <w:t>系统、双核</w:t>
            </w:r>
            <w:r>
              <w:rPr>
                <w:rFonts w:hint="eastAsia"/>
              </w:rPr>
              <w:t>CPU</w:t>
            </w:r>
            <w:r>
              <w:rPr>
                <w:rFonts w:hint="eastAsia"/>
              </w:rPr>
              <w:t>、宽频触摸显示器；</w:t>
            </w:r>
          </w:p>
          <w:p w:rsidR="009D244E" w:rsidRDefault="00B54B49">
            <w:r>
              <w:rPr>
                <w:rFonts w:hint="eastAsia"/>
              </w:rPr>
              <w:t>19.</w:t>
            </w:r>
            <w:r>
              <w:rPr>
                <w:rFonts w:hint="eastAsia"/>
              </w:rPr>
              <w:t>联网功能：可通过</w:t>
            </w:r>
            <w:r>
              <w:rPr>
                <w:rFonts w:hint="eastAsia"/>
              </w:rPr>
              <w:t>COM</w:t>
            </w:r>
            <w:r>
              <w:rPr>
                <w:rFonts w:hint="eastAsia"/>
              </w:rPr>
              <w:t>口或网卡与医院</w:t>
            </w:r>
            <w:r>
              <w:rPr>
                <w:rFonts w:hint="eastAsia"/>
              </w:rPr>
              <w:t>LIS</w:t>
            </w:r>
            <w:r>
              <w:rPr>
                <w:rFonts w:hint="eastAsia"/>
              </w:rPr>
              <w:t>系统连续，实现远程数据共享，支</w:t>
            </w:r>
            <w:r>
              <w:rPr>
                <w:rFonts w:hint="eastAsia"/>
              </w:rPr>
              <w:t>持远程诊断</w:t>
            </w:r>
          </w:p>
        </w:tc>
      </w:tr>
      <w:tr w:rsidR="009D244E">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jc w:val="center"/>
              <w:rPr>
                <w:rFonts w:ascii="宋体" w:hAnsi="宋体" w:cs="宋体"/>
                <w:szCs w:val="21"/>
              </w:rPr>
            </w:pPr>
            <w:r>
              <w:rPr>
                <w:rFonts w:ascii="宋体" w:hAnsi="宋体" w:cs="宋体" w:hint="eastAsia"/>
                <w:b/>
                <w:bCs/>
                <w:szCs w:val="21"/>
              </w:rPr>
              <w:lastRenderedPageBreak/>
              <w:t>商务条款</w:t>
            </w:r>
          </w:p>
        </w:tc>
        <w:tc>
          <w:tcPr>
            <w:tcW w:w="4757" w:type="pct"/>
            <w:gridSpan w:val="4"/>
            <w:tcBorders>
              <w:top w:val="single" w:sz="4" w:space="0" w:color="auto"/>
              <w:left w:val="single" w:sz="4" w:space="0" w:color="auto"/>
              <w:bottom w:val="single" w:sz="4" w:space="0" w:color="auto"/>
              <w:right w:val="single" w:sz="4" w:space="0" w:color="auto"/>
            </w:tcBorders>
            <w:vAlign w:val="center"/>
          </w:tcPr>
          <w:p w:rsidR="009D244E" w:rsidRDefault="00B54B49">
            <w:pPr>
              <w:spacing w:line="370" w:lineRule="exact"/>
              <w:rPr>
                <w:rFonts w:ascii="宋体" w:hAnsi="宋体" w:cs="宋体"/>
                <w:szCs w:val="21"/>
              </w:rPr>
            </w:pPr>
            <w:r>
              <w:rPr>
                <w:rFonts w:ascii="宋体" w:hAnsi="宋体" w:cs="宋体" w:hint="eastAsia"/>
                <w:szCs w:val="21"/>
              </w:rPr>
              <w:t>一、合同签订期：自成交通知书发出之日起</w:t>
            </w:r>
            <w:r>
              <w:rPr>
                <w:rFonts w:ascii="宋体" w:hAnsi="宋体" w:cs="宋体" w:hint="eastAsia"/>
                <w:szCs w:val="21"/>
              </w:rPr>
              <w:t>15</w:t>
            </w:r>
            <w:r>
              <w:rPr>
                <w:rFonts w:ascii="宋体" w:hAnsi="宋体" w:cs="宋体" w:hint="eastAsia"/>
                <w:szCs w:val="21"/>
              </w:rPr>
              <w:t>日内。</w:t>
            </w:r>
          </w:p>
          <w:p w:rsidR="009D244E" w:rsidRDefault="00B54B49">
            <w:pPr>
              <w:spacing w:line="370" w:lineRule="exact"/>
              <w:rPr>
                <w:rFonts w:ascii="宋体" w:hAnsi="宋体" w:cs="宋体"/>
                <w:szCs w:val="21"/>
              </w:rPr>
            </w:pPr>
            <w:r>
              <w:rPr>
                <w:rFonts w:ascii="宋体" w:hAnsi="宋体" w:cs="宋体" w:hint="eastAsia"/>
                <w:szCs w:val="21"/>
              </w:rPr>
              <w:t>二、交货期：自合同签订之日起</w:t>
            </w:r>
            <w:r>
              <w:rPr>
                <w:rFonts w:ascii="宋体" w:hAnsi="宋体" w:cs="宋体" w:hint="eastAsia"/>
                <w:szCs w:val="21"/>
              </w:rPr>
              <w:t>20</w:t>
            </w:r>
            <w:r>
              <w:rPr>
                <w:rFonts w:ascii="宋体" w:hAnsi="宋体" w:cs="宋体" w:hint="eastAsia"/>
                <w:szCs w:val="21"/>
              </w:rPr>
              <w:t>日内交货，并完成安装调试、验收，交付使用。</w:t>
            </w:r>
            <w:r>
              <w:rPr>
                <w:rFonts w:ascii="宋体" w:hAnsi="宋体" w:cs="宋体" w:hint="eastAsia"/>
                <w:szCs w:val="21"/>
              </w:rPr>
              <w:tab/>
            </w:r>
          </w:p>
          <w:p w:rsidR="009D244E" w:rsidRDefault="00B54B49">
            <w:pPr>
              <w:spacing w:line="370" w:lineRule="exact"/>
              <w:rPr>
                <w:rFonts w:ascii="宋体" w:hAnsi="宋体" w:cs="宋体"/>
                <w:szCs w:val="21"/>
              </w:rPr>
            </w:pPr>
            <w:r>
              <w:rPr>
                <w:rFonts w:ascii="宋体" w:hAnsi="宋体" w:cs="宋体" w:hint="eastAsia"/>
                <w:szCs w:val="21"/>
              </w:rPr>
              <w:t>三、交货地点：采购人指定地点。</w:t>
            </w:r>
          </w:p>
          <w:p w:rsidR="009D244E" w:rsidRDefault="00B54B49">
            <w:pPr>
              <w:spacing w:line="370" w:lineRule="exact"/>
              <w:rPr>
                <w:rFonts w:ascii="宋体" w:hAnsi="宋体" w:cs="宋体"/>
                <w:szCs w:val="21"/>
              </w:rPr>
            </w:pPr>
            <w:r>
              <w:rPr>
                <w:rFonts w:ascii="宋体" w:hAnsi="宋体" w:cs="宋体" w:hint="eastAsia"/>
                <w:szCs w:val="21"/>
              </w:rPr>
              <w:t>四、验收标准、规范：</w:t>
            </w:r>
          </w:p>
          <w:p w:rsidR="009D244E" w:rsidRDefault="00B54B49">
            <w:pPr>
              <w:pStyle w:val="ac"/>
              <w:spacing w:line="370" w:lineRule="exact"/>
              <w:rPr>
                <w:rFonts w:ascii="宋体" w:hAnsi="宋体" w:cs="宋体"/>
                <w:bCs/>
                <w:sz w:val="21"/>
                <w:szCs w:val="21"/>
              </w:rPr>
            </w:pPr>
            <w:r>
              <w:rPr>
                <w:rFonts w:ascii="宋体" w:hAnsi="宋体" w:cs="宋体" w:hint="eastAsia"/>
                <w:sz w:val="21"/>
                <w:szCs w:val="21"/>
              </w:rPr>
              <w:t>1.</w:t>
            </w:r>
            <w:r>
              <w:rPr>
                <w:rFonts w:ascii="宋体" w:hAnsi="宋体" w:cs="宋体" w:hint="eastAsia"/>
                <w:bCs/>
                <w:sz w:val="21"/>
                <w:szCs w:val="21"/>
              </w:rPr>
              <w:t>交货时，采购人、成交供应商、生产厂家代表三方逐一核验每项技术参数，如技术参数与采购需求技术参数一致，采购人则给予验收；如技术参数与采购需求技术参数不一致，采购人则不予验收。</w:t>
            </w:r>
          </w:p>
          <w:p w:rsidR="009D244E" w:rsidRDefault="00B54B49">
            <w:pPr>
              <w:spacing w:line="370" w:lineRule="exact"/>
              <w:rPr>
                <w:rFonts w:ascii="宋体" w:hAnsi="宋体" w:cs="宋体"/>
                <w:szCs w:val="21"/>
              </w:rPr>
            </w:pPr>
            <w:r>
              <w:rPr>
                <w:rFonts w:ascii="宋体" w:hAnsi="宋体" w:cs="宋体" w:hint="eastAsia"/>
                <w:szCs w:val="21"/>
              </w:rPr>
              <w:t>2.</w:t>
            </w:r>
            <w:r>
              <w:rPr>
                <w:rFonts w:ascii="宋体" w:hAnsi="宋体" w:cs="宋体" w:hint="eastAsia"/>
                <w:szCs w:val="21"/>
              </w:rPr>
              <w:t>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rsidR="009D244E" w:rsidRDefault="00B54B49">
            <w:pPr>
              <w:spacing w:line="370" w:lineRule="exact"/>
              <w:rPr>
                <w:rFonts w:ascii="宋体" w:hAnsi="宋体" w:cs="宋体"/>
                <w:szCs w:val="21"/>
              </w:rPr>
            </w:pPr>
            <w:r>
              <w:rPr>
                <w:rFonts w:ascii="宋体" w:hAnsi="宋体" w:cs="宋体" w:hint="eastAsia"/>
                <w:szCs w:val="21"/>
              </w:rPr>
              <w:t>3.</w:t>
            </w:r>
            <w:r>
              <w:rPr>
                <w:rFonts w:ascii="宋体" w:hAnsi="宋体" w:cs="宋体" w:hint="eastAsia"/>
                <w:szCs w:val="21"/>
              </w:rPr>
              <w:t>成交供应商需负责安装、调试，并培训采购人的使用操作人员，直到设备运行符合技术要求并能正常临床使用，采购人方可验收。</w:t>
            </w:r>
          </w:p>
          <w:p w:rsidR="009D244E" w:rsidRDefault="00B54B49">
            <w:pPr>
              <w:spacing w:line="370" w:lineRule="exact"/>
              <w:rPr>
                <w:rFonts w:ascii="宋体" w:hAnsi="宋体" w:cs="宋体"/>
                <w:szCs w:val="21"/>
              </w:rPr>
            </w:pPr>
            <w:r>
              <w:rPr>
                <w:rFonts w:ascii="宋体" w:hAnsi="宋体" w:cs="宋体" w:hint="eastAsia"/>
                <w:szCs w:val="21"/>
              </w:rPr>
              <w:t>4.</w:t>
            </w:r>
            <w:r>
              <w:rPr>
                <w:rFonts w:ascii="宋体" w:hAnsi="宋体" w:cs="宋体" w:hint="eastAsia"/>
                <w:szCs w:val="21"/>
              </w:rPr>
              <w:t>采购人组织验收，成交供应商必须到场配合，验收合格后双方签署验收合格凭证。</w:t>
            </w:r>
          </w:p>
          <w:p w:rsidR="009D244E" w:rsidRDefault="00B54B49">
            <w:pPr>
              <w:spacing w:line="370" w:lineRule="exact"/>
              <w:rPr>
                <w:rFonts w:ascii="宋体" w:hAnsi="宋体" w:cs="宋体"/>
                <w:szCs w:val="21"/>
              </w:rPr>
            </w:pPr>
            <w:r>
              <w:rPr>
                <w:rFonts w:ascii="宋体" w:hAnsi="宋体" w:cs="宋体" w:hint="eastAsia"/>
                <w:szCs w:val="21"/>
              </w:rPr>
              <w:t>5.</w:t>
            </w:r>
            <w:r>
              <w:rPr>
                <w:rFonts w:ascii="宋体" w:hAnsi="宋体" w:cs="宋体" w:hint="eastAsia"/>
                <w:szCs w:val="21"/>
              </w:rPr>
              <w:t>如果货物运输和安装调试过程中因事故造成货物短缺、损坏，成交供应商应及时安排换货，以保证货物安装调试顺利完成。换货的相关费用由成交供应商承担。</w:t>
            </w:r>
          </w:p>
          <w:p w:rsidR="009D244E" w:rsidRDefault="00B54B49">
            <w:pPr>
              <w:spacing w:line="370" w:lineRule="exact"/>
              <w:rPr>
                <w:rFonts w:ascii="宋体" w:hAnsi="宋体" w:cs="宋体"/>
                <w:szCs w:val="21"/>
              </w:rPr>
            </w:pPr>
            <w:r>
              <w:rPr>
                <w:rFonts w:ascii="宋体" w:hAnsi="宋体" w:cs="宋体" w:hint="eastAsia"/>
                <w:szCs w:val="21"/>
              </w:rPr>
              <w:t>6.</w:t>
            </w:r>
            <w:r>
              <w:rPr>
                <w:rFonts w:ascii="宋体" w:hAnsi="宋体" w:cs="宋体" w:hint="eastAsia"/>
                <w:szCs w:val="21"/>
              </w:rPr>
              <w:t>采购人认为如有必要，可委托质检部门按采购文件要求及国家标准对货物进行抽样检验。</w:t>
            </w:r>
          </w:p>
          <w:p w:rsidR="009D244E" w:rsidRDefault="00B54B49">
            <w:pPr>
              <w:spacing w:line="370" w:lineRule="exact"/>
              <w:rPr>
                <w:rFonts w:ascii="宋体" w:hAnsi="宋体" w:cs="宋体"/>
                <w:szCs w:val="21"/>
              </w:rPr>
            </w:pPr>
            <w:r>
              <w:rPr>
                <w:rFonts w:ascii="宋体" w:hAnsi="宋体" w:cs="宋体" w:hint="eastAsia"/>
                <w:szCs w:val="21"/>
              </w:rPr>
              <w:t>7.</w:t>
            </w:r>
            <w:r>
              <w:rPr>
                <w:rFonts w:ascii="宋体" w:hAnsi="宋体" w:cs="宋体" w:hint="eastAsia"/>
                <w:szCs w:val="21"/>
              </w:rPr>
              <w:t>验收产生的费用由成交供应商负责，货物包装及安装过程中产生的垃圾由成交供应商负责清理，费用自理。</w:t>
            </w:r>
          </w:p>
          <w:p w:rsidR="009D244E" w:rsidRDefault="00B54B49">
            <w:pPr>
              <w:spacing w:line="370" w:lineRule="exact"/>
              <w:rPr>
                <w:rFonts w:ascii="宋体" w:hAnsi="宋体" w:cs="宋体"/>
                <w:szCs w:val="21"/>
              </w:rPr>
            </w:pPr>
            <w:r>
              <w:rPr>
                <w:rFonts w:ascii="宋体" w:hAnsi="宋体" w:cs="宋体" w:hint="eastAsia"/>
                <w:szCs w:val="21"/>
              </w:rPr>
              <w:t>8.</w:t>
            </w:r>
            <w:r>
              <w:rPr>
                <w:rFonts w:ascii="宋体" w:hAnsi="宋体" w:cs="宋体" w:hint="eastAsia"/>
                <w:szCs w:val="21"/>
              </w:rPr>
              <w:t>其他验收细则以成交供应商的响应文件中提供的设备技术资料及双方签订的合同条款为准。</w:t>
            </w:r>
          </w:p>
          <w:p w:rsidR="009D244E" w:rsidRDefault="00B54B49">
            <w:pPr>
              <w:spacing w:line="370" w:lineRule="exac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五、售后服务要求：</w:t>
            </w:r>
          </w:p>
          <w:p w:rsidR="009D244E" w:rsidRDefault="00B54B49">
            <w:pPr>
              <w:spacing w:line="370" w:lineRule="exact"/>
              <w:rPr>
                <w:rFonts w:ascii="宋体" w:hAnsi="宋体" w:cs="宋体"/>
                <w:szCs w:val="21"/>
              </w:rPr>
            </w:pPr>
            <w:r>
              <w:rPr>
                <w:rFonts w:ascii="宋体" w:hAnsi="宋体" w:cs="宋体" w:hint="eastAsia"/>
                <w:szCs w:val="21"/>
              </w:rPr>
              <w:t>1.</w:t>
            </w:r>
            <w:r>
              <w:rPr>
                <w:rFonts w:ascii="宋体" w:hAnsi="宋体" w:cs="宋体" w:hint="eastAsia"/>
                <w:szCs w:val="21"/>
              </w:rPr>
              <w:t>质保期：按国家有关产品“三包”规定执行“三包”，质保期除特别注明外，最短不得少于</w:t>
            </w:r>
            <w:r>
              <w:rPr>
                <w:rFonts w:ascii="宋体" w:hAnsi="宋体" w:cs="宋体" w:hint="eastAsia"/>
                <w:szCs w:val="21"/>
              </w:rPr>
              <w:t>5</w:t>
            </w:r>
            <w:r>
              <w:rPr>
                <w:rFonts w:ascii="宋体" w:hAnsi="宋体" w:cs="宋体" w:hint="eastAsia"/>
                <w:szCs w:val="21"/>
              </w:rPr>
              <w:t>年。质保期内负责上门服务、维修、更换配件，不得收取任何费用。自提交成果并验收合格之日起计</w:t>
            </w:r>
            <w:r>
              <w:rPr>
                <w:rFonts w:ascii="宋体" w:hAnsi="宋体" w:cs="宋体" w:hint="eastAsia"/>
                <w:szCs w:val="21"/>
              </w:rPr>
              <w:t>,</w:t>
            </w:r>
            <w:r>
              <w:rPr>
                <w:rFonts w:ascii="宋体" w:hAnsi="宋体" w:cs="宋体" w:hint="eastAsia"/>
                <w:szCs w:val="21"/>
              </w:rPr>
              <w:t>若厂家免费质保期超过</w:t>
            </w:r>
            <w:r>
              <w:rPr>
                <w:rFonts w:ascii="宋体" w:hAnsi="宋体" w:cs="宋体" w:hint="eastAsia"/>
                <w:szCs w:val="21"/>
              </w:rPr>
              <w:t>5</w:t>
            </w:r>
            <w:r>
              <w:rPr>
                <w:rFonts w:ascii="宋体" w:hAnsi="宋体" w:cs="宋体" w:hint="eastAsia"/>
                <w:szCs w:val="21"/>
              </w:rPr>
              <w:t>年的</w:t>
            </w:r>
            <w:r>
              <w:rPr>
                <w:rFonts w:ascii="宋体" w:hAnsi="宋体" w:cs="宋体" w:hint="eastAsia"/>
                <w:szCs w:val="21"/>
              </w:rPr>
              <w:t>,</w:t>
            </w:r>
            <w:r>
              <w:rPr>
                <w:rFonts w:ascii="宋体" w:hAnsi="宋体" w:cs="宋体" w:hint="eastAsia"/>
                <w:szCs w:val="21"/>
              </w:rPr>
              <w:t>按厂家规定保修；同时提供产品“三包”服务，每年至少定期回访</w:t>
            </w:r>
            <w:r>
              <w:rPr>
                <w:rFonts w:ascii="宋体" w:hAnsi="宋体" w:cs="宋体" w:hint="eastAsia"/>
                <w:szCs w:val="21"/>
              </w:rPr>
              <w:t>1</w:t>
            </w:r>
            <w:r>
              <w:rPr>
                <w:rFonts w:ascii="宋体" w:hAnsi="宋体" w:cs="宋体" w:hint="eastAsia"/>
                <w:szCs w:val="21"/>
              </w:rPr>
              <w:t>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w:t>
            </w:r>
            <w:r>
              <w:rPr>
                <w:rFonts w:ascii="宋体" w:hAnsi="宋体" w:cs="宋体" w:hint="eastAsia"/>
                <w:szCs w:val="21"/>
              </w:rPr>
              <w:t>采购人修理，并保证提供优惠价格的配件和服务。</w:t>
            </w:r>
          </w:p>
          <w:p w:rsidR="009D244E" w:rsidRDefault="00B54B49">
            <w:pPr>
              <w:spacing w:line="370" w:lineRule="exact"/>
              <w:rPr>
                <w:rFonts w:ascii="宋体" w:hAnsi="宋体" w:cs="宋体"/>
                <w:szCs w:val="21"/>
              </w:rPr>
            </w:pPr>
            <w:r>
              <w:rPr>
                <w:rFonts w:ascii="宋体" w:hAnsi="宋体" w:cs="宋体" w:hint="eastAsia"/>
                <w:szCs w:val="21"/>
              </w:rPr>
              <w:t>2.</w:t>
            </w:r>
            <w:r>
              <w:rPr>
                <w:rFonts w:ascii="宋体" w:hAnsi="宋体" w:cs="宋体" w:hint="eastAsia"/>
                <w:szCs w:val="21"/>
              </w:rPr>
              <w:t>故障响应时间：接到故障通知后</w:t>
            </w:r>
            <w:r>
              <w:rPr>
                <w:rFonts w:ascii="宋体" w:hAnsi="宋体" w:cs="宋体" w:hint="eastAsia"/>
                <w:szCs w:val="21"/>
              </w:rPr>
              <w:t>2</w:t>
            </w:r>
            <w:r>
              <w:rPr>
                <w:rFonts w:ascii="宋体" w:hAnsi="宋体" w:cs="宋体" w:hint="eastAsia"/>
                <w:szCs w:val="21"/>
              </w:rPr>
              <w:t>小时内响应，</w:t>
            </w:r>
            <w:r>
              <w:rPr>
                <w:rFonts w:ascii="宋体" w:hAnsi="宋体" w:cs="宋体" w:hint="eastAsia"/>
                <w:szCs w:val="21"/>
              </w:rPr>
              <w:t>24</w:t>
            </w:r>
            <w:r>
              <w:rPr>
                <w:rFonts w:ascii="宋体" w:hAnsi="宋体" w:cs="宋体" w:hint="eastAsia"/>
                <w:szCs w:val="21"/>
              </w:rPr>
              <w:t>小时内工程人员到达现场维修，按国家及行业标准对故障进行及时处理。一般问题应在</w:t>
            </w:r>
            <w:r>
              <w:rPr>
                <w:rFonts w:ascii="宋体" w:hAnsi="宋体" w:cs="宋体" w:hint="eastAsia"/>
                <w:szCs w:val="21"/>
              </w:rPr>
              <w:t>48</w:t>
            </w:r>
            <w:r>
              <w:rPr>
                <w:rFonts w:ascii="宋体" w:hAnsi="宋体" w:cs="宋体" w:hint="eastAsia"/>
                <w:szCs w:val="21"/>
              </w:rPr>
              <w:t>小时内解决，重大问题或其它无法迅速解决的问题应在一周内解决，否则须在两个工作日内提供与原设备技术参数要求相同或高于原设备技术参数要求的备用产品，以保证采购人的正常工作。</w:t>
            </w:r>
          </w:p>
          <w:p w:rsidR="009D244E" w:rsidRDefault="00B54B49">
            <w:pPr>
              <w:spacing w:line="370" w:lineRule="exact"/>
              <w:rPr>
                <w:rFonts w:ascii="宋体" w:hAnsi="宋体" w:cs="宋体"/>
                <w:szCs w:val="21"/>
                <w:u w:val="single"/>
              </w:rPr>
            </w:pPr>
            <w:r>
              <w:rPr>
                <w:rFonts w:ascii="宋体" w:hAnsi="宋体" w:cs="宋体" w:hint="eastAsia"/>
                <w:szCs w:val="21"/>
              </w:rPr>
              <w:t>3.</w:t>
            </w:r>
            <w:r>
              <w:rPr>
                <w:rFonts w:ascii="宋体" w:hAnsi="宋体" w:cs="宋体" w:hint="eastAsia"/>
                <w:szCs w:val="21"/>
              </w:rPr>
              <w:t>售后服务技术人员要求：</w:t>
            </w:r>
            <w:r>
              <w:rPr>
                <w:rFonts w:ascii="宋体" w:hAnsi="宋体" w:cs="宋体" w:hint="eastAsia"/>
                <w:szCs w:val="21"/>
                <w:u w:val="single"/>
              </w:rPr>
              <w:t>专职人员</w:t>
            </w:r>
          </w:p>
          <w:p w:rsidR="009D244E" w:rsidRDefault="00B54B49">
            <w:pPr>
              <w:spacing w:line="370" w:lineRule="exact"/>
              <w:rPr>
                <w:rFonts w:ascii="宋体" w:hAnsi="宋体" w:cs="宋体"/>
                <w:szCs w:val="21"/>
              </w:rPr>
            </w:pPr>
            <w:r>
              <w:rPr>
                <w:rFonts w:ascii="宋体" w:hAnsi="宋体" w:cs="宋体" w:hint="eastAsia"/>
                <w:szCs w:val="21"/>
              </w:rPr>
              <w:t>4.</w:t>
            </w:r>
            <w:r>
              <w:rPr>
                <w:rFonts w:ascii="宋体" w:hAnsi="宋体" w:cs="宋体" w:hint="eastAsia"/>
                <w:szCs w:val="21"/>
              </w:rPr>
              <w:t>售后服务费用包含在报价中，售后服务内容如下：</w:t>
            </w:r>
            <w:r>
              <w:rPr>
                <w:rFonts w:ascii="宋体" w:hAnsi="宋体" w:cs="宋体" w:hint="eastAsia"/>
                <w:szCs w:val="21"/>
              </w:rPr>
              <w:t xml:space="preserve"> </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）负责送货上门，安装调试，培训操作人员。</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）不能正常使用的必须提供备用</w:t>
            </w:r>
            <w:r>
              <w:rPr>
                <w:rFonts w:ascii="宋体" w:hAnsi="宋体" w:cs="宋体" w:hint="eastAsia"/>
                <w:szCs w:val="21"/>
              </w:rPr>
              <w:t>品。</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）定期回访以及对设备维修。</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）其余按厂家承诺。</w:t>
            </w:r>
          </w:p>
          <w:p w:rsidR="009D244E" w:rsidRDefault="00B54B49">
            <w:pPr>
              <w:spacing w:line="370" w:lineRule="exact"/>
              <w:rPr>
                <w:rFonts w:ascii="宋体" w:hAnsi="宋体" w:cs="宋体"/>
                <w:szCs w:val="21"/>
              </w:rPr>
            </w:pPr>
            <w:r>
              <w:rPr>
                <w:rFonts w:ascii="宋体" w:hAnsi="宋体" w:cs="宋体" w:hint="eastAsia"/>
                <w:szCs w:val="21"/>
              </w:rPr>
              <w:t>5.</w:t>
            </w:r>
            <w:r>
              <w:rPr>
                <w:rFonts w:ascii="宋体" w:hAnsi="宋体" w:cs="宋体" w:hint="eastAsia"/>
                <w:szCs w:val="21"/>
              </w:rPr>
              <w:t>备品备件要求：国内常年备有设备配件，能及时处理、更换损坏的零部件。</w:t>
            </w:r>
          </w:p>
          <w:p w:rsidR="009D244E" w:rsidRDefault="00B54B49">
            <w:pPr>
              <w:spacing w:line="370" w:lineRule="exact"/>
              <w:rPr>
                <w:rFonts w:ascii="宋体" w:hAnsi="宋体" w:cs="宋体"/>
                <w:szCs w:val="21"/>
              </w:rPr>
            </w:pPr>
            <w:r>
              <w:rPr>
                <w:rFonts w:ascii="宋体" w:hAnsi="宋体" w:cs="宋体" w:hint="eastAsia"/>
                <w:szCs w:val="21"/>
              </w:rPr>
              <w:t>6.</w:t>
            </w:r>
            <w:r>
              <w:rPr>
                <w:rFonts w:ascii="宋体" w:hAnsi="宋体" w:cs="宋体" w:hint="eastAsia"/>
                <w:szCs w:val="21"/>
              </w:rPr>
              <w:t>其他：</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提供全部设备必须是具备厂家合法销售渠道的全新合格正品，产品符合国际或国家有关认证标准及安全规定。所有设备必须满足采购文件所述性能配置要求，若产品在运输过程中损坏或擦伤须无偿调换相同产品。</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）免费提供技术培训和硬件的测试和调整服务，免费提供相关培训，须提供完整的安装、操作、使用、测试、控制和维护中文手册。</w:t>
            </w:r>
          </w:p>
          <w:p w:rsidR="009D244E" w:rsidRDefault="00B54B49">
            <w:pPr>
              <w:spacing w:line="370" w:lineRule="exact"/>
              <w:rPr>
                <w:rFonts w:ascii="宋体" w:hAnsi="宋体" w:cs="宋体"/>
                <w:szCs w:val="21"/>
              </w:rPr>
            </w:pPr>
            <w:r>
              <w:rPr>
                <w:rFonts w:ascii="宋体" w:hAnsi="宋体" w:cs="宋体" w:hint="eastAsia"/>
                <w:szCs w:val="21"/>
              </w:rPr>
              <w:t>六、其他要求：</w:t>
            </w:r>
          </w:p>
          <w:p w:rsidR="009D244E" w:rsidRDefault="00B54B49">
            <w:pPr>
              <w:spacing w:line="370" w:lineRule="exact"/>
              <w:rPr>
                <w:rFonts w:ascii="宋体" w:hAnsi="宋体" w:cs="宋体"/>
                <w:szCs w:val="21"/>
              </w:rPr>
            </w:pPr>
            <w:r>
              <w:rPr>
                <w:rFonts w:ascii="宋体" w:hAnsi="宋体" w:cs="宋体" w:hint="eastAsia"/>
                <w:szCs w:val="21"/>
              </w:rPr>
              <w:t>1</w:t>
            </w:r>
            <w:r>
              <w:rPr>
                <w:rFonts w:ascii="宋体" w:hAnsi="宋体" w:cs="宋体" w:hint="eastAsia"/>
                <w:szCs w:val="21"/>
              </w:rPr>
              <w:t>、报价必须含以下部分，包括：</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）货物的价格；</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）必要的保险费用和各项税金；</w:t>
            </w:r>
          </w:p>
          <w:p w:rsidR="009D244E" w:rsidRDefault="00B54B49">
            <w:pPr>
              <w:spacing w:line="37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）其他：如运输、装卸、安装、调试、培训、技术支持、售后服务、到现场验收等费用。</w:t>
            </w:r>
          </w:p>
          <w:p w:rsidR="009D244E" w:rsidRDefault="00B54B49">
            <w:pPr>
              <w:spacing w:line="370" w:lineRule="exact"/>
              <w:rPr>
                <w:rFonts w:ascii="宋体" w:hAnsi="宋体" w:cs="宋体"/>
                <w:szCs w:val="21"/>
              </w:rPr>
            </w:pPr>
            <w:r>
              <w:rPr>
                <w:rFonts w:ascii="宋体" w:hAnsi="宋体" w:cs="宋体" w:hint="eastAsia"/>
                <w:szCs w:val="21"/>
              </w:rPr>
              <w:t>2</w:t>
            </w:r>
            <w:r>
              <w:rPr>
                <w:rFonts w:ascii="宋体" w:hAnsi="宋体" w:cs="宋体" w:hint="eastAsia"/>
                <w:szCs w:val="21"/>
              </w:rPr>
              <w:t>、付款方式：供货方提供货物并进行安装调试，使设备正常运行。设备验收合格后供货方开具全额发票，采购方收到设备全额发票后自验收合格之日起满</w:t>
            </w:r>
            <w:r>
              <w:rPr>
                <w:rFonts w:ascii="宋体" w:hAnsi="宋体" w:cs="宋体"/>
                <w:szCs w:val="21"/>
              </w:rPr>
              <w:t>12</w:t>
            </w:r>
            <w:r>
              <w:rPr>
                <w:rFonts w:ascii="宋体" w:hAnsi="宋体" w:cs="宋体" w:hint="eastAsia"/>
                <w:szCs w:val="21"/>
              </w:rPr>
              <w:t>个月后一次性支付给供货方。</w:t>
            </w:r>
          </w:p>
          <w:p w:rsidR="009D244E" w:rsidRDefault="00B54B49">
            <w:pPr>
              <w:pStyle w:val="Default"/>
              <w:spacing w:line="370" w:lineRule="exact"/>
              <w:rPr>
                <w:rFonts w:hAnsi="宋体"/>
                <w:color w:val="auto"/>
                <w:sz w:val="21"/>
                <w:szCs w:val="21"/>
              </w:rPr>
            </w:pPr>
            <w:r>
              <w:rPr>
                <w:rFonts w:hAnsi="宋体" w:hint="eastAsia"/>
                <w:color w:val="auto"/>
                <w:sz w:val="21"/>
                <w:szCs w:val="21"/>
              </w:rPr>
              <w:t>3</w:t>
            </w:r>
            <w:r>
              <w:rPr>
                <w:rFonts w:hAnsi="宋体" w:hint="eastAsia"/>
                <w:color w:val="auto"/>
                <w:sz w:val="21"/>
                <w:szCs w:val="21"/>
              </w:rPr>
              <w:t>、对合同条款的调整（如对验收、违约责任等有特殊要求的）：无。</w:t>
            </w:r>
          </w:p>
        </w:tc>
      </w:tr>
    </w:tbl>
    <w:p w:rsidR="009D244E" w:rsidRDefault="009D244E">
      <w:pPr>
        <w:spacing w:line="360" w:lineRule="exact"/>
        <w:rPr>
          <w:rFonts w:ascii="宋体" w:hAnsi="宋体" w:cs="宋体"/>
          <w:b/>
          <w:bCs/>
          <w:szCs w:val="21"/>
        </w:rPr>
      </w:pPr>
    </w:p>
    <w:p w:rsidR="009D244E" w:rsidRDefault="009D244E">
      <w:bookmarkStart w:id="17" w:name="_Toc31203"/>
      <w:bookmarkStart w:id="18" w:name="_Toc22442"/>
      <w:bookmarkStart w:id="19" w:name="_Toc15498"/>
      <w:bookmarkStart w:id="20" w:name="_Toc5724"/>
      <w:bookmarkEnd w:id="16"/>
    </w:p>
    <w:p w:rsidR="009D244E" w:rsidRDefault="009D244E"/>
    <w:p w:rsidR="009D244E" w:rsidRDefault="009D244E"/>
    <w:p w:rsidR="009D244E" w:rsidRDefault="009D244E"/>
    <w:p w:rsidR="009D244E" w:rsidRDefault="009D244E"/>
    <w:p w:rsidR="009D244E" w:rsidRDefault="00B54B4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第三章</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供应商须知</w:t>
      </w:r>
      <w:bookmarkEnd w:id="17"/>
      <w:bookmarkEnd w:id="18"/>
      <w:bookmarkEnd w:id="19"/>
      <w:bookmarkEnd w:id="20"/>
    </w:p>
    <w:p w:rsidR="009D244E" w:rsidRDefault="00B54B49">
      <w:pPr>
        <w:pStyle w:val="2"/>
        <w:spacing w:before="0" w:after="0" w:line="360" w:lineRule="auto"/>
        <w:jc w:val="center"/>
        <w:rPr>
          <w:rFonts w:ascii="黑体" w:eastAsia="黑体" w:hAnsi="黑体" w:cs="黑体"/>
          <w:b w:val="0"/>
        </w:rPr>
      </w:pPr>
      <w:bookmarkStart w:id="21" w:name="_Toc16572"/>
      <w:bookmarkStart w:id="22" w:name="_Toc13475"/>
      <w:bookmarkStart w:id="23" w:name="_Toc15841"/>
      <w:r>
        <w:rPr>
          <w:rFonts w:ascii="黑体" w:eastAsia="黑体" w:hAnsi="黑体" w:cs="黑体" w:hint="eastAsia"/>
          <w:b w:val="0"/>
        </w:rPr>
        <w:t>1.</w:t>
      </w:r>
      <w:r>
        <w:rPr>
          <w:rFonts w:ascii="黑体" w:eastAsia="黑体" w:hAnsi="黑体" w:cs="黑体" w:hint="eastAsia"/>
          <w:b w:val="0"/>
        </w:rPr>
        <w:t>供应商须知前附表</w:t>
      </w:r>
      <w:bookmarkEnd w:id="21"/>
      <w:bookmarkEnd w:id="22"/>
      <w:bookmarkEnd w:id="23"/>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311"/>
        <w:gridCol w:w="6482"/>
      </w:tblGrid>
      <w:tr w:rsidR="009D244E">
        <w:trPr>
          <w:trHeight w:val="493"/>
          <w:jc w:val="center"/>
        </w:trPr>
        <w:tc>
          <w:tcPr>
            <w:tcW w:w="514" w:type="pct"/>
            <w:vAlign w:val="bottom"/>
          </w:tcPr>
          <w:p w:rsidR="009D244E" w:rsidRDefault="00B54B49">
            <w:pPr>
              <w:spacing w:line="360" w:lineRule="auto"/>
              <w:jc w:val="center"/>
              <w:rPr>
                <w:rFonts w:ascii="黑体" w:eastAsia="黑体" w:hAnsi="黑体" w:cs="黑体"/>
                <w:b/>
                <w:szCs w:val="21"/>
              </w:rPr>
            </w:pPr>
            <w:r>
              <w:rPr>
                <w:rFonts w:ascii="黑体" w:eastAsia="黑体" w:hAnsi="黑体" w:cs="黑体" w:hint="eastAsia"/>
                <w:b/>
                <w:szCs w:val="21"/>
              </w:rPr>
              <w:t>号条款</w:t>
            </w:r>
          </w:p>
        </w:tc>
        <w:tc>
          <w:tcPr>
            <w:tcW w:w="1179" w:type="pct"/>
            <w:vAlign w:val="bottom"/>
          </w:tcPr>
          <w:p w:rsidR="009D244E" w:rsidRDefault="00B54B49">
            <w:pPr>
              <w:spacing w:line="360" w:lineRule="auto"/>
              <w:jc w:val="center"/>
              <w:rPr>
                <w:rFonts w:ascii="黑体" w:eastAsia="黑体" w:hAnsi="黑体" w:cs="黑体"/>
                <w:b/>
                <w:szCs w:val="21"/>
              </w:rPr>
            </w:pPr>
            <w:r>
              <w:rPr>
                <w:rFonts w:ascii="黑体" w:eastAsia="黑体" w:hAnsi="黑体" w:cs="黑体" w:hint="eastAsia"/>
                <w:b/>
                <w:szCs w:val="21"/>
              </w:rPr>
              <w:t>条款名称</w:t>
            </w:r>
          </w:p>
        </w:tc>
        <w:tc>
          <w:tcPr>
            <w:tcW w:w="3307" w:type="pct"/>
            <w:vAlign w:val="bottom"/>
          </w:tcPr>
          <w:p w:rsidR="009D244E" w:rsidRDefault="00B54B49">
            <w:pPr>
              <w:spacing w:line="360" w:lineRule="auto"/>
              <w:jc w:val="center"/>
              <w:rPr>
                <w:rFonts w:ascii="黑体" w:eastAsia="黑体" w:hAnsi="黑体" w:cs="黑体"/>
                <w:b/>
                <w:szCs w:val="21"/>
              </w:rPr>
            </w:pPr>
            <w:r>
              <w:rPr>
                <w:rFonts w:ascii="黑体" w:eastAsia="黑体" w:hAnsi="黑体" w:cs="黑体" w:hint="eastAsia"/>
                <w:b/>
                <w:szCs w:val="21"/>
              </w:rPr>
              <w:t>说明和要求</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号条款说明</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带★号条款均为实质性响应要求，必须全部响应。若有一项带条款</w:t>
            </w:r>
            <w:r>
              <w:rPr>
                <w:rFonts w:ascii="宋体" w:hAnsi="宋体" w:cs="宋体" w:hint="eastAsia"/>
                <w:bCs/>
                <w:szCs w:val="21"/>
              </w:rPr>
              <w:t xml:space="preserve"> </w:t>
            </w:r>
            <w:r>
              <w:rPr>
                <w:rFonts w:ascii="宋体" w:hAnsi="宋体" w:cs="宋体" w:hint="eastAsia"/>
                <w:bCs/>
                <w:szCs w:val="21"/>
              </w:rPr>
              <w:t>未响应或不满足，均视为非实质性响应询价采购文件，按无效响应处理。</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2</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参加院内议价比选公司资格</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国内注册（指按国家工商管理有关规定要求注册的）生产或经营范围达到本项目采购需求，在人员、设备、资金等方面具备承担本项目能力的独立法人企业</w:t>
            </w:r>
            <w:r>
              <w:rPr>
                <w:rFonts w:ascii="宋体" w:hAnsi="宋体" w:cs="宋体" w:hint="eastAsia"/>
                <w:bCs/>
                <w:szCs w:val="21"/>
              </w:rPr>
              <w:t>(</w:t>
            </w:r>
            <w:r>
              <w:rPr>
                <w:rFonts w:ascii="宋体" w:hAnsi="宋体" w:cs="宋体" w:hint="eastAsia"/>
                <w:bCs/>
                <w:szCs w:val="21"/>
              </w:rPr>
              <w:t>提供原件或者复印件加盖公章</w:t>
            </w:r>
            <w:r>
              <w:rPr>
                <w:rFonts w:ascii="宋体" w:hAnsi="宋体" w:cs="宋体" w:hint="eastAsia"/>
                <w:bCs/>
                <w:szCs w:val="21"/>
              </w:rPr>
              <w:t>)</w:t>
            </w:r>
            <w:r>
              <w:rPr>
                <w:rFonts w:ascii="宋体" w:hAnsi="宋体" w:cs="宋体" w:hint="eastAsia"/>
                <w:bCs/>
                <w:szCs w:val="21"/>
              </w:rPr>
              <w:t>。</w:t>
            </w:r>
          </w:p>
          <w:p w:rsidR="009D244E" w:rsidRDefault="00B54B49">
            <w:pPr>
              <w:spacing w:line="360" w:lineRule="auto"/>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在“信用中国”网站（</w:t>
            </w:r>
            <w:r>
              <w:rPr>
                <w:rFonts w:ascii="宋体" w:hAnsi="宋体" w:cs="宋体" w:hint="eastAsia"/>
                <w:bCs/>
                <w:szCs w:val="21"/>
              </w:rPr>
              <w:t>www.creditchina.gov.cn</w:t>
            </w:r>
            <w:r>
              <w:rPr>
                <w:rFonts w:ascii="宋体" w:hAnsi="宋体" w:cs="宋体" w:hint="eastAsia"/>
                <w:bCs/>
                <w:szCs w:val="21"/>
              </w:rPr>
              <w:t>）、中国政府采购网（</w:t>
            </w:r>
            <w:r>
              <w:rPr>
                <w:rFonts w:ascii="宋体" w:hAnsi="宋体" w:cs="宋体" w:hint="eastAsia"/>
                <w:bCs/>
                <w:szCs w:val="21"/>
              </w:rPr>
              <w:t>www.ccgp.gov.cn</w:t>
            </w:r>
            <w:r>
              <w:rPr>
                <w:rFonts w:ascii="宋体" w:hAnsi="宋体" w:cs="宋体" w:hint="eastAsia"/>
                <w:bCs/>
                <w:szCs w:val="21"/>
              </w:rPr>
              <w:t>）等渠道列入失信被执行人、重大税收违法案件当事人名单、政府采购严重违法失信行为记录名单及其他不符合《中华人民共和国政府采购法》第二十二条规定条件的供应商，不得参与本次议价比选（提供截图打印件并加盖公章）。</w:t>
            </w:r>
          </w:p>
          <w:p w:rsidR="009D244E" w:rsidRDefault="00B54B49">
            <w:pPr>
              <w:spacing w:line="360" w:lineRule="auto"/>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法定代表人身份证明书及有效的身份证复印件正反面</w:t>
            </w:r>
            <w:r>
              <w:rPr>
                <w:rFonts w:ascii="宋体" w:hAnsi="宋体" w:cs="宋体" w:hint="eastAsia"/>
                <w:bCs/>
                <w:szCs w:val="21"/>
              </w:rPr>
              <w:t>(</w:t>
            </w:r>
            <w:r>
              <w:rPr>
                <w:rFonts w:ascii="宋体" w:hAnsi="宋体" w:cs="宋体" w:hint="eastAsia"/>
                <w:bCs/>
                <w:szCs w:val="21"/>
              </w:rPr>
              <w:t>必须提交，加盖公章）。</w:t>
            </w:r>
          </w:p>
          <w:p w:rsidR="009D244E" w:rsidRDefault="00B54B49">
            <w:pPr>
              <w:spacing w:line="360" w:lineRule="auto"/>
              <w:jc w:val="left"/>
              <w:rPr>
                <w:rFonts w:ascii="宋体" w:hAnsi="宋体" w:cs="宋体"/>
                <w:bCs/>
                <w:szCs w:val="21"/>
              </w:rPr>
            </w:pPr>
            <w:r>
              <w:rPr>
                <w:rFonts w:ascii="宋体" w:hAnsi="宋体" w:cs="宋体" w:hint="eastAsia"/>
                <w:bCs/>
                <w:szCs w:val="21"/>
              </w:rPr>
              <w:t>4.</w:t>
            </w:r>
            <w:r>
              <w:rPr>
                <w:rFonts w:ascii="宋体" w:hAnsi="宋体" w:cs="宋体" w:hint="eastAsia"/>
                <w:bCs/>
                <w:szCs w:val="21"/>
              </w:rPr>
              <w:t>有效的法人授权委托书原件和有效委托代理人身份证正反面复印件（委托代理时必须提供，否则议价比选无效）。</w:t>
            </w:r>
          </w:p>
          <w:p w:rsidR="009D244E" w:rsidRDefault="00B54B49">
            <w:pPr>
              <w:spacing w:line="360" w:lineRule="auto"/>
              <w:jc w:val="left"/>
              <w:rPr>
                <w:rFonts w:ascii="宋体" w:hAnsi="宋体" w:cs="宋体"/>
                <w:bCs/>
                <w:szCs w:val="21"/>
              </w:rPr>
            </w:pPr>
            <w:r>
              <w:rPr>
                <w:rFonts w:ascii="宋体" w:hAnsi="宋体" w:cs="宋体" w:hint="eastAsia"/>
                <w:bCs/>
                <w:szCs w:val="21"/>
              </w:rPr>
              <w:t>5.</w:t>
            </w:r>
            <w:r>
              <w:rPr>
                <w:rFonts w:ascii="宋体" w:hAnsi="宋体" w:cs="宋体" w:hint="eastAsia"/>
                <w:bCs/>
                <w:szCs w:val="21"/>
              </w:rPr>
              <w:t>参</w:t>
            </w:r>
            <w:r>
              <w:rPr>
                <w:rFonts w:ascii="宋体" w:hAnsi="宋体" w:cs="宋体" w:hint="eastAsia"/>
                <w:bCs/>
                <w:szCs w:val="21"/>
              </w:rPr>
              <w:t>加本次采购活动前三年内在经营活动中没有重大违法记录的声明（格式自拟，必须提供，否则议价比选无效）。</w:t>
            </w:r>
          </w:p>
          <w:p w:rsidR="009D244E" w:rsidRDefault="00B54B49">
            <w:pPr>
              <w:spacing w:line="360" w:lineRule="auto"/>
              <w:jc w:val="left"/>
              <w:rPr>
                <w:rFonts w:ascii="宋体" w:hAnsi="宋体" w:cs="宋体"/>
                <w:bCs/>
                <w:szCs w:val="21"/>
              </w:rPr>
            </w:pPr>
            <w:r>
              <w:rPr>
                <w:rFonts w:ascii="宋体" w:hAnsi="宋体" w:cs="宋体" w:hint="eastAsia"/>
                <w:bCs/>
                <w:szCs w:val="21"/>
              </w:rPr>
              <w:t>6.</w:t>
            </w:r>
            <w:r>
              <w:rPr>
                <w:rFonts w:ascii="宋体" w:hAnsi="宋体" w:cs="宋体" w:hint="eastAsia"/>
                <w:bCs/>
                <w:szCs w:val="21"/>
              </w:rPr>
              <w:t>议价比选供应商参加本次采购活动前</w:t>
            </w:r>
            <w:r>
              <w:rPr>
                <w:rFonts w:ascii="宋体" w:hAnsi="宋体" w:cs="宋体" w:hint="eastAsia"/>
                <w:bCs/>
                <w:szCs w:val="21"/>
              </w:rPr>
              <w:t>3</w:t>
            </w:r>
            <w:r>
              <w:rPr>
                <w:rFonts w:ascii="宋体" w:hAnsi="宋体" w:cs="宋体" w:hint="eastAsia"/>
                <w:bCs/>
                <w:szCs w:val="21"/>
              </w:rPr>
              <w:t>个月单位依法缴纳养老保险证明（如有委托代理人其姓名必须在缴纳养老保险人员名单内）（必须提供，加盖公章）</w:t>
            </w:r>
          </w:p>
          <w:p w:rsidR="009D244E" w:rsidRDefault="00B54B49">
            <w:pPr>
              <w:spacing w:line="360" w:lineRule="auto"/>
              <w:jc w:val="left"/>
              <w:rPr>
                <w:rFonts w:ascii="宋体" w:hAnsi="宋体" w:cs="宋体"/>
                <w:b/>
                <w:szCs w:val="21"/>
              </w:rPr>
            </w:pPr>
            <w:r>
              <w:rPr>
                <w:rFonts w:ascii="宋体" w:hAnsi="宋体" w:cs="宋体" w:hint="eastAsia"/>
                <w:bCs/>
                <w:szCs w:val="21"/>
              </w:rPr>
              <w:t>7.</w:t>
            </w:r>
            <w:r>
              <w:rPr>
                <w:rFonts w:ascii="宋体" w:hAnsi="宋体" w:cs="宋体" w:hint="eastAsia"/>
                <w:bCs/>
                <w:szCs w:val="21"/>
              </w:rPr>
              <w:t>供应商参考第五章《响应文件格式》要求制作竞争文档，供应商有效的医疗器械生产或经营许可证、报价文件需加盖公章，并密封送达医院设备科；《廉政告知函》需加盖公司章，报名表及《廉政告知函》无须密封。</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3</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报价方案</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不接受备选方案（凡提供备选方案的，视为实质性偏离将被否决）</w:t>
            </w:r>
            <w:r>
              <w:rPr>
                <w:rFonts w:ascii="宋体" w:hAnsi="宋体" w:cs="宋体" w:hint="eastAsia"/>
                <w:bCs/>
                <w:szCs w:val="21"/>
              </w:rPr>
              <w:t>。</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4</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预算金额（万元）</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预算金额（万元）：</w:t>
            </w:r>
            <w:r>
              <w:rPr>
                <w:rFonts w:ascii="宋体" w:hAnsi="宋体" w:cs="宋体" w:hint="eastAsia"/>
                <w:bCs/>
                <w:szCs w:val="21"/>
              </w:rPr>
              <w:t>40.6</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5</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响应文件的份数</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响应文件的份数：正本</w:t>
            </w:r>
            <w:r>
              <w:rPr>
                <w:rFonts w:ascii="宋体" w:hAnsi="宋体" w:cs="宋体" w:hint="eastAsia"/>
                <w:bCs/>
                <w:szCs w:val="21"/>
              </w:rPr>
              <w:t>1</w:t>
            </w:r>
            <w:r>
              <w:rPr>
                <w:rFonts w:ascii="宋体" w:hAnsi="宋体" w:cs="宋体" w:hint="eastAsia"/>
                <w:bCs/>
                <w:szCs w:val="21"/>
              </w:rPr>
              <w:t>份，副本</w:t>
            </w:r>
            <w:r>
              <w:rPr>
                <w:rFonts w:ascii="宋体" w:hAnsi="宋体" w:cs="宋体" w:hint="eastAsia"/>
                <w:bCs/>
                <w:szCs w:val="21"/>
              </w:rPr>
              <w:t>4</w:t>
            </w:r>
            <w:r>
              <w:rPr>
                <w:rFonts w:ascii="宋体" w:hAnsi="宋体" w:cs="宋体" w:hint="eastAsia"/>
                <w:bCs/>
                <w:szCs w:val="21"/>
              </w:rPr>
              <w:t>份。</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lastRenderedPageBreak/>
              <w:t>6</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响应文件的装订</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★响应文件正本和副本应当采用胶装方式装订成册。</w:t>
            </w:r>
          </w:p>
          <w:p w:rsidR="009D244E" w:rsidRDefault="00B54B49">
            <w:pPr>
              <w:spacing w:line="360" w:lineRule="auto"/>
              <w:jc w:val="left"/>
              <w:rPr>
                <w:rFonts w:ascii="宋体" w:hAnsi="宋体" w:cs="宋体"/>
                <w:bCs/>
                <w:szCs w:val="21"/>
              </w:rPr>
            </w:pPr>
            <w:r>
              <w:rPr>
                <w:rFonts w:ascii="宋体" w:hAnsi="宋体" w:cs="宋体" w:hint="eastAsia"/>
                <w:bCs/>
                <w:szCs w:val="21"/>
              </w:rPr>
              <w:t>装订顺序：响应文件格式（第五章）</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7</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★响应文件有效期</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响应文件有效期为提交响应文件截止之日起</w:t>
            </w:r>
            <w:r>
              <w:rPr>
                <w:rFonts w:ascii="宋体" w:hAnsi="宋体" w:cs="宋体" w:hint="eastAsia"/>
                <w:bCs/>
                <w:szCs w:val="21"/>
              </w:rPr>
              <w:t>60</w:t>
            </w:r>
            <w:r>
              <w:rPr>
                <w:rFonts w:ascii="宋体" w:hAnsi="宋体" w:cs="宋体" w:hint="eastAsia"/>
                <w:bCs/>
                <w:szCs w:val="21"/>
              </w:rPr>
              <w:t>天</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8</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★响应文件密封</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响应文件密封袋（封口处应粘贴牢固，并加盖单位公章或自然人签字）最外层应清楚地标明采购项目名称及项目编号（如有）、供应商名称。</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9</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评审方法</w:t>
            </w:r>
          </w:p>
        </w:tc>
        <w:tc>
          <w:tcPr>
            <w:tcW w:w="3307" w:type="pct"/>
            <w:vAlign w:val="bottom"/>
          </w:tcPr>
          <w:p w:rsidR="009D244E" w:rsidRDefault="00B54B49">
            <w:pPr>
              <w:spacing w:line="360" w:lineRule="auto"/>
              <w:jc w:val="left"/>
              <w:rPr>
                <w:rFonts w:ascii="宋体" w:hAnsi="宋体" w:cs="宋体"/>
                <w:bCs/>
                <w:szCs w:val="21"/>
              </w:rPr>
            </w:pPr>
            <w:r>
              <w:rPr>
                <w:rFonts w:hint="eastAsia"/>
                <w:color w:val="000000"/>
              </w:rPr>
              <w:sym w:font="Wingdings 2" w:char="00A3"/>
            </w:r>
            <w:r>
              <w:rPr>
                <w:rFonts w:ascii="宋体" w:hAnsi="宋体" w:cs="宋体" w:hint="eastAsia"/>
                <w:bCs/>
                <w:szCs w:val="21"/>
              </w:rPr>
              <w:t>最低价法</w:t>
            </w:r>
            <w:r>
              <w:rPr>
                <w:rFonts w:ascii="宋体" w:hAnsi="宋体" w:cs="宋体" w:hint="eastAsia"/>
                <w:bCs/>
                <w:szCs w:val="21"/>
              </w:rPr>
              <w:tab/>
            </w:r>
            <w:r>
              <w:rPr>
                <w:rFonts w:hint="eastAsia"/>
                <w:color w:val="000000"/>
              </w:rPr>
              <w:sym w:font="Wingdings 2" w:char="0052"/>
            </w:r>
            <w:r>
              <w:rPr>
                <w:rFonts w:ascii="宋体" w:hAnsi="宋体" w:cs="宋体" w:hint="eastAsia"/>
                <w:bCs/>
                <w:szCs w:val="21"/>
              </w:rPr>
              <w:t>综合评分法</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10</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评委人数</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5</w:t>
            </w:r>
            <w:r>
              <w:rPr>
                <w:rFonts w:ascii="宋体" w:hAnsi="宋体" w:cs="宋体" w:hint="eastAsia"/>
                <w:bCs/>
                <w:szCs w:val="21"/>
              </w:rPr>
              <w:t>人</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11</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联合体</w:t>
            </w:r>
          </w:p>
        </w:tc>
        <w:tc>
          <w:tcPr>
            <w:tcW w:w="3307" w:type="pct"/>
            <w:vAlign w:val="bottom"/>
          </w:tcPr>
          <w:p w:rsidR="009D244E" w:rsidRDefault="00B54B49">
            <w:pPr>
              <w:spacing w:line="360" w:lineRule="auto"/>
              <w:jc w:val="left"/>
              <w:rPr>
                <w:rFonts w:ascii="宋体" w:hAnsi="宋体" w:cs="宋体"/>
                <w:bCs/>
                <w:szCs w:val="21"/>
              </w:rPr>
            </w:pPr>
            <w:r>
              <w:rPr>
                <w:rFonts w:hint="eastAsia"/>
                <w:color w:val="000000"/>
              </w:rPr>
              <w:sym w:font="Wingdings 2" w:char="00A3"/>
            </w:r>
            <w:r>
              <w:rPr>
                <w:rFonts w:ascii="宋体" w:hAnsi="宋体" w:cs="宋体" w:hint="eastAsia"/>
                <w:bCs/>
                <w:szCs w:val="21"/>
              </w:rPr>
              <w:t>允许</w:t>
            </w:r>
            <w:r>
              <w:rPr>
                <w:rFonts w:ascii="宋体" w:hAnsi="宋体" w:cs="宋体" w:hint="eastAsia"/>
                <w:bCs/>
                <w:szCs w:val="21"/>
              </w:rPr>
              <w:tab/>
            </w:r>
            <w:r>
              <w:rPr>
                <w:rFonts w:hint="eastAsia"/>
                <w:color w:val="000000"/>
              </w:rPr>
              <w:sym w:font="Wingdings 2" w:char="0052"/>
            </w:r>
            <w:r>
              <w:rPr>
                <w:rFonts w:ascii="宋体" w:hAnsi="宋体" w:cs="宋体" w:hint="eastAsia"/>
                <w:bCs/>
                <w:szCs w:val="21"/>
              </w:rPr>
              <w:t>不允许</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12</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合同分包</w:t>
            </w:r>
          </w:p>
        </w:tc>
        <w:tc>
          <w:tcPr>
            <w:tcW w:w="3307" w:type="pct"/>
            <w:vAlign w:val="bottom"/>
          </w:tcPr>
          <w:p w:rsidR="009D244E" w:rsidRDefault="00B54B49">
            <w:pPr>
              <w:spacing w:line="360" w:lineRule="auto"/>
              <w:jc w:val="left"/>
              <w:rPr>
                <w:rFonts w:ascii="宋体" w:hAnsi="宋体" w:cs="宋体"/>
                <w:bCs/>
                <w:szCs w:val="21"/>
              </w:rPr>
            </w:pPr>
            <w:r>
              <w:rPr>
                <w:rFonts w:hint="eastAsia"/>
                <w:color w:val="000000"/>
              </w:rPr>
              <w:sym w:font="Wingdings 2" w:char="00A3"/>
            </w:r>
            <w:r>
              <w:rPr>
                <w:rFonts w:ascii="宋体" w:hAnsi="宋体" w:cs="宋体" w:hint="eastAsia"/>
                <w:bCs/>
                <w:szCs w:val="21"/>
              </w:rPr>
              <w:t>允许</w:t>
            </w:r>
            <w:r>
              <w:rPr>
                <w:rFonts w:ascii="宋体" w:hAnsi="宋体" w:cs="宋体" w:hint="eastAsia"/>
                <w:bCs/>
                <w:szCs w:val="21"/>
              </w:rPr>
              <w:tab/>
            </w:r>
            <w:r>
              <w:rPr>
                <w:rFonts w:hint="eastAsia"/>
                <w:color w:val="000000"/>
              </w:rPr>
              <w:sym w:font="Wingdings 2" w:char="0052"/>
            </w:r>
            <w:r>
              <w:rPr>
                <w:rFonts w:ascii="宋体" w:hAnsi="宋体" w:cs="宋体" w:hint="eastAsia"/>
                <w:bCs/>
                <w:szCs w:val="21"/>
              </w:rPr>
              <w:t>不允许</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13</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成交通知书领取</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确定成交结果后，成交供应商凭有效身份证明证件到河池市金城江区中山路</w:t>
            </w:r>
            <w:r>
              <w:rPr>
                <w:rFonts w:ascii="宋体" w:hAnsi="宋体" w:cs="宋体" w:hint="eastAsia"/>
                <w:bCs/>
                <w:szCs w:val="21"/>
              </w:rPr>
              <w:t>70</w:t>
            </w:r>
            <w:r>
              <w:rPr>
                <w:rFonts w:ascii="宋体" w:hAnsi="宋体" w:cs="宋体" w:hint="eastAsia"/>
                <w:bCs/>
                <w:szCs w:val="21"/>
              </w:rPr>
              <w:t>号河池市中医医院设备科领取成交通知书。</w:t>
            </w:r>
          </w:p>
          <w:p w:rsidR="009D244E" w:rsidRDefault="00B54B49">
            <w:pPr>
              <w:spacing w:line="360" w:lineRule="auto"/>
              <w:jc w:val="left"/>
              <w:rPr>
                <w:rFonts w:ascii="宋体" w:hAnsi="宋体" w:cs="宋体"/>
                <w:bCs/>
                <w:szCs w:val="21"/>
              </w:rPr>
            </w:pPr>
            <w:r>
              <w:rPr>
                <w:rFonts w:ascii="宋体" w:hAnsi="宋体" w:cs="宋体" w:hint="eastAsia"/>
                <w:bCs/>
                <w:szCs w:val="21"/>
              </w:rPr>
              <w:t>联系人：胡老师</w:t>
            </w:r>
            <w:r>
              <w:rPr>
                <w:rFonts w:ascii="宋体" w:hAnsi="宋体" w:cs="宋体" w:hint="eastAsia"/>
                <w:bCs/>
                <w:szCs w:val="21"/>
              </w:rPr>
              <w:tab/>
            </w:r>
            <w:r>
              <w:rPr>
                <w:rFonts w:ascii="宋体" w:hAnsi="宋体" w:cs="宋体" w:hint="eastAsia"/>
                <w:bCs/>
                <w:szCs w:val="21"/>
              </w:rPr>
              <w:t>联系电话：</w:t>
            </w:r>
            <w:r>
              <w:rPr>
                <w:rFonts w:ascii="宋体" w:hAnsi="宋体" w:cs="宋体" w:hint="eastAsia"/>
                <w:bCs/>
                <w:szCs w:val="21"/>
              </w:rPr>
              <w:t>0778-2581635</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14</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合同签订</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采购合同在成交通知书发出之日起</w:t>
            </w:r>
            <w:r>
              <w:rPr>
                <w:rFonts w:ascii="宋体" w:hAnsi="宋体" w:cs="宋体" w:hint="eastAsia"/>
                <w:bCs/>
                <w:szCs w:val="21"/>
              </w:rPr>
              <w:t>15</w:t>
            </w:r>
            <w:r>
              <w:rPr>
                <w:rFonts w:ascii="宋体" w:hAnsi="宋体" w:cs="宋体" w:hint="eastAsia"/>
                <w:bCs/>
                <w:szCs w:val="21"/>
              </w:rPr>
              <w:t>日内，按照成交结果以及采购文件确定的合同文本以及采购标的、规格型号、采购金额、采购数量、技术和服务要求等事项签订。</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15</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资金情况</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单位自筹资金</w:t>
            </w:r>
          </w:p>
        </w:tc>
      </w:tr>
      <w:tr w:rsidR="009D244E">
        <w:trPr>
          <w:trHeight w:val="493"/>
          <w:jc w:val="center"/>
        </w:trPr>
        <w:tc>
          <w:tcPr>
            <w:tcW w:w="514"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16</w:t>
            </w:r>
          </w:p>
        </w:tc>
        <w:tc>
          <w:tcPr>
            <w:tcW w:w="1179" w:type="pct"/>
            <w:vAlign w:val="center"/>
          </w:tcPr>
          <w:p w:rsidR="009D244E" w:rsidRDefault="00B54B49">
            <w:pPr>
              <w:spacing w:line="360" w:lineRule="auto"/>
              <w:jc w:val="center"/>
              <w:rPr>
                <w:rFonts w:ascii="宋体" w:hAnsi="宋体" w:cs="宋体"/>
                <w:bCs/>
                <w:szCs w:val="21"/>
              </w:rPr>
            </w:pPr>
            <w:r>
              <w:rPr>
                <w:rFonts w:ascii="宋体" w:hAnsi="宋体" w:cs="宋体" w:hint="eastAsia"/>
                <w:bCs/>
                <w:szCs w:val="21"/>
              </w:rPr>
              <w:t>备注</w:t>
            </w:r>
          </w:p>
        </w:tc>
        <w:tc>
          <w:tcPr>
            <w:tcW w:w="3307" w:type="pct"/>
            <w:vAlign w:val="bottom"/>
          </w:tcPr>
          <w:p w:rsidR="009D244E" w:rsidRDefault="00B54B49">
            <w:pPr>
              <w:spacing w:line="360" w:lineRule="auto"/>
              <w:jc w:val="left"/>
              <w:rPr>
                <w:rFonts w:ascii="宋体" w:hAnsi="宋体" w:cs="宋体"/>
                <w:bCs/>
                <w:szCs w:val="21"/>
              </w:rPr>
            </w:pPr>
            <w:r>
              <w:rPr>
                <w:rFonts w:ascii="宋体" w:hAnsi="宋体" w:cs="宋体" w:hint="eastAsia"/>
                <w:bCs/>
                <w:szCs w:val="21"/>
              </w:rPr>
              <w:t>询价采购文件与本附表不一致之处，以本附表规定为准。</w:t>
            </w:r>
          </w:p>
        </w:tc>
      </w:tr>
      <w:tr w:rsidR="009D244E">
        <w:trPr>
          <w:trHeight w:val="493"/>
          <w:jc w:val="center"/>
        </w:trPr>
        <w:tc>
          <w:tcPr>
            <w:tcW w:w="514" w:type="pct"/>
            <w:vAlign w:val="center"/>
          </w:tcPr>
          <w:p w:rsidR="009D244E" w:rsidRDefault="009D244E">
            <w:pPr>
              <w:spacing w:line="360" w:lineRule="auto"/>
              <w:jc w:val="center"/>
              <w:rPr>
                <w:rFonts w:ascii="宋体" w:hAnsi="宋体" w:cs="宋体"/>
                <w:bCs/>
                <w:szCs w:val="21"/>
              </w:rPr>
            </w:pPr>
          </w:p>
        </w:tc>
        <w:tc>
          <w:tcPr>
            <w:tcW w:w="1179" w:type="pct"/>
            <w:vAlign w:val="center"/>
          </w:tcPr>
          <w:p w:rsidR="009D244E" w:rsidRDefault="009D244E">
            <w:pPr>
              <w:spacing w:line="360" w:lineRule="auto"/>
              <w:jc w:val="center"/>
              <w:rPr>
                <w:rFonts w:ascii="宋体" w:hAnsi="宋体" w:cs="宋体"/>
                <w:bCs/>
                <w:szCs w:val="21"/>
              </w:rPr>
            </w:pPr>
          </w:p>
        </w:tc>
        <w:tc>
          <w:tcPr>
            <w:tcW w:w="3307" w:type="pct"/>
            <w:vAlign w:val="bottom"/>
          </w:tcPr>
          <w:p w:rsidR="009D244E" w:rsidRDefault="009D244E">
            <w:pPr>
              <w:spacing w:line="360" w:lineRule="auto"/>
              <w:jc w:val="left"/>
              <w:rPr>
                <w:rFonts w:ascii="宋体" w:hAnsi="宋体" w:cs="宋体"/>
                <w:bCs/>
                <w:szCs w:val="21"/>
              </w:rPr>
            </w:pPr>
          </w:p>
        </w:tc>
      </w:tr>
      <w:tr w:rsidR="009D244E">
        <w:trPr>
          <w:trHeight w:val="493"/>
          <w:jc w:val="center"/>
        </w:trPr>
        <w:tc>
          <w:tcPr>
            <w:tcW w:w="514" w:type="pct"/>
            <w:vAlign w:val="center"/>
          </w:tcPr>
          <w:p w:rsidR="009D244E" w:rsidRDefault="009D244E">
            <w:pPr>
              <w:spacing w:line="360" w:lineRule="auto"/>
              <w:jc w:val="center"/>
              <w:rPr>
                <w:rFonts w:ascii="宋体" w:hAnsi="宋体" w:cs="宋体"/>
                <w:bCs/>
                <w:szCs w:val="21"/>
              </w:rPr>
            </w:pPr>
          </w:p>
        </w:tc>
        <w:tc>
          <w:tcPr>
            <w:tcW w:w="1179" w:type="pct"/>
            <w:vAlign w:val="center"/>
          </w:tcPr>
          <w:p w:rsidR="009D244E" w:rsidRDefault="009D244E">
            <w:pPr>
              <w:spacing w:line="360" w:lineRule="auto"/>
              <w:jc w:val="center"/>
              <w:rPr>
                <w:rFonts w:ascii="宋体" w:hAnsi="宋体" w:cs="宋体"/>
                <w:bCs/>
                <w:szCs w:val="21"/>
              </w:rPr>
            </w:pPr>
          </w:p>
        </w:tc>
        <w:tc>
          <w:tcPr>
            <w:tcW w:w="3307" w:type="pct"/>
            <w:vAlign w:val="bottom"/>
          </w:tcPr>
          <w:p w:rsidR="009D244E" w:rsidRDefault="009D244E">
            <w:pPr>
              <w:spacing w:line="360" w:lineRule="auto"/>
              <w:jc w:val="left"/>
              <w:rPr>
                <w:rFonts w:ascii="宋体" w:hAnsi="宋体" w:cs="宋体"/>
                <w:bCs/>
                <w:szCs w:val="21"/>
              </w:rPr>
            </w:pPr>
          </w:p>
        </w:tc>
      </w:tr>
    </w:tbl>
    <w:p w:rsidR="009D244E" w:rsidRDefault="009D244E">
      <w:pPr>
        <w:spacing w:line="360" w:lineRule="auto"/>
        <w:ind w:firstLineChars="200" w:firstLine="643"/>
        <w:contextualSpacing/>
        <w:jc w:val="center"/>
        <w:rPr>
          <w:rFonts w:ascii="宋体" w:hAnsi="宋体" w:cs="宋体"/>
          <w:b/>
          <w:bCs/>
          <w:sz w:val="32"/>
          <w:szCs w:val="40"/>
        </w:rPr>
      </w:pPr>
    </w:p>
    <w:p w:rsidR="009D244E" w:rsidRDefault="009D244E">
      <w:pPr>
        <w:spacing w:line="360" w:lineRule="auto"/>
        <w:contextualSpacing/>
        <w:rPr>
          <w:rFonts w:ascii="黑体" w:eastAsia="黑体" w:hAnsi="黑体" w:cs="黑体"/>
          <w:bCs/>
          <w:sz w:val="32"/>
          <w:szCs w:val="32"/>
        </w:rPr>
      </w:pPr>
    </w:p>
    <w:p w:rsidR="009D244E" w:rsidRDefault="009D244E">
      <w:pPr>
        <w:spacing w:line="360" w:lineRule="auto"/>
        <w:contextualSpacing/>
        <w:rPr>
          <w:rFonts w:ascii="黑体" w:eastAsia="黑体" w:hAnsi="黑体" w:cs="黑体"/>
          <w:bCs/>
          <w:sz w:val="32"/>
          <w:szCs w:val="32"/>
        </w:rPr>
      </w:pPr>
    </w:p>
    <w:p w:rsidR="009D244E" w:rsidRDefault="009D244E">
      <w:pPr>
        <w:spacing w:line="360" w:lineRule="auto"/>
        <w:contextualSpacing/>
        <w:rPr>
          <w:rFonts w:ascii="黑体" w:eastAsia="黑体" w:hAnsi="黑体" w:cs="黑体"/>
          <w:bCs/>
          <w:sz w:val="32"/>
          <w:szCs w:val="32"/>
        </w:rPr>
      </w:pPr>
    </w:p>
    <w:p w:rsidR="009D244E" w:rsidRDefault="009D244E">
      <w:pPr>
        <w:spacing w:line="360" w:lineRule="auto"/>
        <w:contextualSpacing/>
        <w:rPr>
          <w:rFonts w:ascii="黑体" w:eastAsia="黑体" w:hAnsi="黑体" w:cs="黑体"/>
          <w:bCs/>
          <w:sz w:val="32"/>
          <w:szCs w:val="32"/>
        </w:rPr>
      </w:pPr>
    </w:p>
    <w:p w:rsidR="009D244E" w:rsidRDefault="009D244E">
      <w:pPr>
        <w:spacing w:line="360" w:lineRule="auto"/>
        <w:contextualSpacing/>
        <w:rPr>
          <w:rFonts w:ascii="黑体" w:eastAsia="黑体" w:hAnsi="黑体" w:cs="黑体"/>
          <w:bCs/>
          <w:sz w:val="32"/>
          <w:szCs w:val="32"/>
        </w:rPr>
      </w:pPr>
    </w:p>
    <w:p w:rsidR="009D244E" w:rsidRDefault="009D244E">
      <w:pPr>
        <w:spacing w:line="360" w:lineRule="auto"/>
        <w:contextualSpacing/>
        <w:rPr>
          <w:rFonts w:ascii="黑体" w:eastAsia="黑体" w:hAnsi="黑体" w:cs="黑体"/>
          <w:bCs/>
          <w:sz w:val="32"/>
          <w:szCs w:val="32"/>
        </w:rPr>
      </w:pPr>
    </w:p>
    <w:p w:rsidR="009D244E" w:rsidRDefault="009D244E">
      <w:pPr>
        <w:spacing w:line="360" w:lineRule="auto"/>
        <w:contextualSpacing/>
        <w:rPr>
          <w:rFonts w:ascii="黑体" w:eastAsia="黑体" w:hAnsi="黑体" w:cs="黑体"/>
          <w:bCs/>
          <w:sz w:val="32"/>
          <w:szCs w:val="32"/>
        </w:rPr>
      </w:pPr>
    </w:p>
    <w:p w:rsidR="009D244E" w:rsidRDefault="00B54B49">
      <w:pPr>
        <w:spacing w:line="360" w:lineRule="auto"/>
        <w:contextualSpacing/>
        <w:rPr>
          <w:rFonts w:ascii="黑体" w:eastAsia="黑体" w:hAnsi="黑体" w:cs="黑体"/>
          <w:bCs/>
          <w:sz w:val="32"/>
          <w:szCs w:val="32"/>
        </w:rPr>
      </w:pPr>
      <w:r>
        <w:rPr>
          <w:rFonts w:ascii="黑体" w:eastAsia="黑体" w:hAnsi="黑体" w:cs="黑体" w:hint="eastAsia"/>
          <w:bCs/>
          <w:sz w:val="32"/>
          <w:szCs w:val="32"/>
        </w:rPr>
        <w:lastRenderedPageBreak/>
        <w:t>2.</w:t>
      </w:r>
      <w:r>
        <w:rPr>
          <w:rFonts w:ascii="黑体" w:eastAsia="黑体" w:hAnsi="黑体" w:cs="黑体" w:hint="eastAsia"/>
          <w:bCs/>
          <w:sz w:val="32"/>
          <w:szCs w:val="32"/>
        </w:rPr>
        <w:t>廉政告知函</w:t>
      </w:r>
    </w:p>
    <w:p w:rsidR="009D244E" w:rsidRDefault="00B54B49">
      <w:pPr>
        <w:spacing w:line="64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河池市中医医院招标采购活动前</w:t>
      </w:r>
    </w:p>
    <w:p w:rsidR="009D244E" w:rsidRDefault="00B54B49">
      <w:pPr>
        <w:spacing w:line="64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供应商廉政告知函</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 xml:space="preserve">  </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r>
        <w:rPr>
          <w:rFonts w:ascii="仿宋_GB2312" w:eastAsia="仿宋_GB2312" w:hAnsi="仿宋_GB2312" w:cs="仿宋_GB2312" w:hint="eastAsia"/>
          <w:sz w:val="32"/>
          <w:szCs w:val="32"/>
        </w:rPr>
        <w:t>:</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一、在参与我院招标采购活动中，严格遵守国家法律法规及行业自律规定，坚持公平、公正、公开、诚实信用的原则，绝不做损害双方利益的事。</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二、在参与我院招标采购活动期间，不得向我院工作人员及相关代理机构人员给予的现金、礼品等财物回扣。同时不得为我院工作人员报销处理应由其本人承担的费用开支、发票。</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三、在参与我院招标采购活动期间，不得私自邀请我院工作人员及相关代理机构人员参加宴请、旅游、健身、娱乐等活动。</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四、贵司承诺所提供的一切材料真实、准确、完整、合法、有效，并承诺不与招标人、其他投标人或者招标代理机构串通投标，弄虚作假骗取中标。拒绝作出廉政承诺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视同放弃竞标资格。</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五、贵司承诺积极配合我院调查、检查、调研等工作，及时提供相关资料和客观信息</w:t>
      </w:r>
      <w:r>
        <w:rPr>
          <w:rFonts w:ascii="仿宋_GB2312" w:eastAsia="仿宋_GB2312" w:hAnsi="仿宋_GB2312" w:cs="仿宋_GB2312" w:hint="eastAsia"/>
          <w:sz w:val="32"/>
          <w:szCs w:val="32"/>
        </w:rPr>
        <w:t>。</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w:t>
      </w:r>
      <w:r>
        <w:rPr>
          <w:rFonts w:ascii="仿宋_GB2312" w:eastAsia="仿宋_GB2312" w:hAnsi="仿宋_GB2312" w:cs="仿宋_GB2312" w:hint="eastAsia"/>
          <w:sz w:val="32"/>
          <w:szCs w:val="32"/>
        </w:rPr>
        <w:t>:0778-2560503</w:t>
      </w:r>
      <w:r>
        <w:rPr>
          <w:rFonts w:ascii="仿宋_GB2312" w:eastAsia="仿宋_GB2312" w:hAnsi="仿宋_GB2312" w:cs="仿宋_GB2312" w:hint="eastAsia"/>
          <w:sz w:val="32"/>
          <w:szCs w:val="32"/>
        </w:rPr>
        <w:t>，我院将按有关规定调查核实</w:t>
      </w:r>
      <w:r>
        <w:rPr>
          <w:rFonts w:ascii="仿宋_GB2312" w:eastAsia="仿宋_GB2312" w:hAnsi="仿宋_GB2312" w:cs="仿宋_GB2312" w:hint="eastAsia"/>
          <w:sz w:val="32"/>
          <w:szCs w:val="32"/>
        </w:rPr>
        <w:lastRenderedPageBreak/>
        <w:t>并回复。也可向河池市纪检监察部门举报，监督电话：</w:t>
      </w:r>
      <w:r>
        <w:rPr>
          <w:rFonts w:ascii="仿宋_GB2312" w:eastAsia="仿宋_GB2312" w:hAnsi="仿宋_GB2312" w:cs="仿宋_GB2312" w:hint="eastAsia"/>
          <w:sz w:val="32"/>
          <w:szCs w:val="32"/>
        </w:rPr>
        <w:t>0778-12388</w:t>
      </w:r>
      <w:r>
        <w:rPr>
          <w:rFonts w:ascii="仿宋_GB2312" w:eastAsia="仿宋_GB2312" w:hAnsi="仿宋_GB2312" w:cs="仿宋_GB2312" w:hint="eastAsia"/>
          <w:sz w:val="32"/>
          <w:szCs w:val="32"/>
        </w:rPr>
        <w:t>。</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七、若违反上述条款，我院有权立即终止与贵司合作，并有权要求贵司承担相应赔偿，如触犯相关法律法规，我院将向上级纪检监察机关报告。</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八、本函件作为双方所有合作合同的补充协议，一式两份，双方各执一份，</w:t>
      </w:r>
      <w:r>
        <w:rPr>
          <w:rFonts w:ascii="仿宋_GB2312" w:eastAsia="仿宋_GB2312" w:hAnsi="仿宋_GB2312" w:cs="仿宋_GB2312" w:hint="eastAsia"/>
          <w:sz w:val="32"/>
          <w:szCs w:val="32"/>
        </w:rPr>
        <w:t>贵司于本页签字后即生效并具有法律效力。</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sectPr w:rsidR="009D244E">
          <w:footerReference w:type="even" r:id="rId18"/>
          <w:footerReference w:type="default" r:id="rId19"/>
          <w:pgSz w:w="11906" w:h="16838"/>
          <w:pgMar w:top="1157" w:right="1162" w:bottom="930" w:left="1157" w:header="851" w:footer="992" w:gutter="0"/>
          <w:cols w:space="720"/>
          <w:docGrid w:type="lines" w:linePitch="312"/>
        </w:sectPr>
      </w:pPr>
    </w:p>
    <w:p w:rsidR="009D244E" w:rsidRDefault="00B54B49">
      <w:pPr>
        <w:spacing w:line="52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中共河池市中医医院</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纪律检查委员会代表签名：</w:t>
      </w:r>
      <w:r>
        <w:rPr>
          <w:rFonts w:ascii="仿宋_GB2312" w:eastAsia="仿宋_GB2312" w:hAnsi="仿宋_GB2312" w:cs="仿宋_GB2312" w:hint="eastAsia"/>
          <w:sz w:val="32"/>
          <w:szCs w:val="32"/>
        </w:rPr>
        <w:t xml:space="preserve">           </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B54B49">
      <w:pPr>
        <w:spacing w:line="52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B54B49">
      <w:pPr>
        <w:spacing w:line="52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供应商代表签名：</w:t>
      </w: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B54B49">
      <w:pPr>
        <w:spacing w:line="52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400" w:firstLine="128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sectPr w:rsidR="009D244E">
          <w:type w:val="continuous"/>
          <w:pgSz w:w="11906" w:h="16838"/>
          <w:pgMar w:top="1157" w:right="1162" w:bottom="930" w:left="1157" w:header="851" w:footer="992" w:gutter="0"/>
          <w:cols w:num="2" w:space="427"/>
          <w:docGrid w:type="lines" w:linePitch="312"/>
        </w:sect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360" w:lineRule="auto"/>
        <w:ind w:firstLineChars="200" w:firstLine="480"/>
        <w:contextualSpacing/>
        <w:rPr>
          <w:rFonts w:ascii="宋体" w:hAnsi="宋体" w:cs="宋体"/>
          <w:sz w:val="24"/>
        </w:rPr>
      </w:pPr>
    </w:p>
    <w:p w:rsidR="009D244E" w:rsidRDefault="009D244E">
      <w:pPr>
        <w:spacing w:line="360" w:lineRule="auto"/>
        <w:ind w:firstLineChars="200" w:firstLine="480"/>
        <w:contextualSpacing/>
        <w:rPr>
          <w:rFonts w:ascii="宋体" w:hAnsi="宋体" w:cs="宋体"/>
          <w:sz w:val="24"/>
        </w:rPr>
      </w:pPr>
    </w:p>
    <w:p w:rsidR="009D244E" w:rsidRDefault="009D244E">
      <w:pPr>
        <w:spacing w:line="360" w:lineRule="auto"/>
        <w:ind w:firstLineChars="200" w:firstLine="480"/>
        <w:contextualSpacing/>
        <w:rPr>
          <w:rFonts w:ascii="宋体" w:hAnsi="宋体" w:cs="宋体"/>
          <w:sz w:val="24"/>
        </w:rPr>
      </w:pPr>
    </w:p>
    <w:p w:rsidR="009D244E" w:rsidRDefault="009D244E">
      <w:pPr>
        <w:spacing w:line="360" w:lineRule="auto"/>
        <w:ind w:firstLineChars="200" w:firstLine="480"/>
        <w:contextualSpacing/>
        <w:rPr>
          <w:rFonts w:ascii="宋体" w:hAnsi="宋体" w:cs="宋体"/>
          <w:sz w:val="24"/>
        </w:rPr>
      </w:pPr>
    </w:p>
    <w:p w:rsidR="009D244E" w:rsidRDefault="009D244E">
      <w:pPr>
        <w:rPr>
          <w:rFonts w:ascii="黑体" w:eastAsia="黑体" w:hAnsi="黑体" w:cs="黑体"/>
          <w:sz w:val="30"/>
          <w:szCs w:val="30"/>
        </w:rPr>
      </w:pPr>
    </w:p>
    <w:p w:rsidR="009D244E" w:rsidRDefault="009D244E">
      <w:pPr>
        <w:rPr>
          <w:rFonts w:ascii="黑体" w:eastAsia="黑体" w:hAnsi="黑体" w:cs="黑体"/>
          <w:sz w:val="30"/>
          <w:szCs w:val="30"/>
        </w:rPr>
      </w:pPr>
    </w:p>
    <w:p w:rsidR="009D244E" w:rsidRDefault="009D244E">
      <w:pPr>
        <w:rPr>
          <w:rFonts w:ascii="黑体" w:eastAsia="黑体" w:hAnsi="黑体" w:cs="黑体"/>
          <w:sz w:val="30"/>
          <w:szCs w:val="30"/>
        </w:rPr>
      </w:pPr>
    </w:p>
    <w:p w:rsidR="009D244E" w:rsidRDefault="00B54B49">
      <w:pPr>
        <w:spacing w:line="360" w:lineRule="auto"/>
        <w:contextualSpacing/>
        <w:rPr>
          <w:rFonts w:ascii="黑体" w:eastAsia="黑体" w:hAnsi="黑体" w:cs="黑体"/>
          <w:bCs/>
          <w:sz w:val="32"/>
          <w:szCs w:val="32"/>
        </w:rPr>
      </w:pPr>
      <w:r>
        <w:rPr>
          <w:rFonts w:ascii="黑体" w:eastAsia="黑体" w:hAnsi="黑体" w:cs="黑体" w:hint="eastAsia"/>
          <w:bCs/>
          <w:sz w:val="32"/>
          <w:szCs w:val="32"/>
        </w:rPr>
        <w:t>3.</w:t>
      </w:r>
      <w:r>
        <w:rPr>
          <w:rFonts w:ascii="黑体" w:eastAsia="黑体" w:hAnsi="黑体" w:cs="黑体" w:hint="eastAsia"/>
          <w:bCs/>
          <w:sz w:val="32"/>
          <w:szCs w:val="32"/>
        </w:rPr>
        <w:t>报名表</w:t>
      </w:r>
    </w:p>
    <w:p w:rsidR="009D244E" w:rsidRDefault="00B54B49">
      <w:pPr>
        <w:spacing w:line="64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河池市中医医院</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br/>
      </w:r>
      <w:r>
        <w:rPr>
          <w:rFonts w:ascii="方正小标宋简体" w:eastAsia="方正小标宋简体" w:hAnsi="方正小标宋简体" w:cs="方正小标宋简体" w:hint="eastAsia"/>
          <w:bCs/>
          <w:sz w:val="44"/>
          <w:szCs w:val="44"/>
        </w:rPr>
        <w:t>医疗设备采购项目议价报名表</w:t>
      </w:r>
    </w:p>
    <w:tbl>
      <w:tblPr>
        <w:tblW w:w="9513" w:type="dxa"/>
        <w:tblInd w:w="93" w:type="dxa"/>
        <w:tblLayout w:type="fixed"/>
        <w:tblLook w:val="04A0"/>
      </w:tblPr>
      <w:tblGrid>
        <w:gridCol w:w="1004"/>
        <w:gridCol w:w="1563"/>
        <w:gridCol w:w="1276"/>
        <w:gridCol w:w="1701"/>
        <w:gridCol w:w="1701"/>
        <w:gridCol w:w="2268"/>
      </w:tblGrid>
      <w:tr w:rsidR="009D244E">
        <w:trPr>
          <w:trHeight w:val="582"/>
        </w:trPr>
        <w:tc>
          <w:tcPr>
            <w:tcW w:w="7245" w:type="dxa"/>
            <w:gridSpan w:val="5"/>
            <w:tcBorders>
              <w:top w:val="nil"/>
              <w:left w:val="nil"/>
              <w:bottom w:val="single" w:sz="4" w:space="0" w:color="auto"/>
              <w:right w:val="nil"/>
            </w:tcBorders>
            <w:shd w:val="clear" w:color="auto" w:fill="auto"/>
            <w:noWrap/>
            <w:vAlign w:val="bottom"/>
          </w:tcPr>
          <w:p w:rsidR="009D244E" w:rsidRDefault="009D244E">
            <w:pPr>
              <w:spacing w:line="240" w:lineRule="exact"/>
              <w:rPr>
                <w:rFonts w:ascii="黑体" w:eastAsia="黑体" w:hAnsi="黑体" w:cs="黑体"/>
                <w:sz w:val="32"/>
                <w:szCs w:val="32"/>
              </w:rPr>
            </w:pPr>
          </w:p>
          <w:p w:rsidR="009D244E" w:rsidRDefault="00B54B49">
            <w:pPr>
              <w:rPr>
                <w:rFonts w:ascii="仿宋_GB2312" w:eastAsia="仿宋_GB2312" w:hAnsi="仿宋_GB2312" w:cs="仿宋_GB2312"/>
                <w:b/>
                <w:bCs/>
                <w:sz w:val="32"/>
                <w:szCs w:val="32"/>
              </w:rPr>
            </w:pPr>
            <w:r>
              <w:rPr>
                <w:rFonts w:ascii="黑体" w:eastAsia="黑体" w:hAnsi="黑体" w:cs="黑体" w:hint="eastAsia"/>
                <w:sz w:val="32"/>
                <w:szCs w:val="32"/>
              </w:rPr>
              <w:t>项目名称：</w:t>
            </w:r>
            <w:r>
              <w:rPr>
                <w:rFonts w:ascii="仿宋_GB2312" w:eastAsia="仿宋_GB2312" w:hAnsi="仿宋_GB2312" w:cs="仿宋_GB2312" w:hint="eastAsia"/>
                <w:sz w:val="32"/>
                <w:szCs w:val="32"/>
              </w:rPr>
              <w:t>医疗设备采购项目</w:t>
            </w:r>
          </w:p>
        </w:tc>
        <w:tc>
          <w:tcPr>
            <w:tcW w:w="2268" w:type="dxa"/>
            <w:tcBorders>
              <w:top w:val="nil"/>
              <w:left w:val="nil"/>
              <w:bottom w:val="single" w:sz="4" w:space="0" w:color="auto"/>
              <w:right w:val="nil"/>
            </w:tcBorders>
          </w:tcPr>
          <w:p w:rsidR="009D244E" w:rsidRDefault="009D244E">
            <w:pPr>
              <w:rPr>
                <w:rFonts w:ascii="仿宋_GB2312" w:eastAsia="仿宋_GB2312" w:hAnsi="仿宋_GB2312" w:cs="仿宋_GB2312"/>
                <w:sz w:val="32"/>
                <w:szCs w:val="32"/>
              </w:rPr>
            </w:pPr>
          </w:p>
        </w:tc>
      </w:tr>
      <w:tr w:rsidR="009D244E">
        <w:trPr>
          <w:trHeight w:val="447"/>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563" w:type="dxa"/>
            <w:tcBorders>
              <w:top w:val="nil"/>
              <w:left w:val="nil"/>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1276" w:type="dxa"/>
            <w:tcBorders>
              <w:top w:val="nil"/>
              <w:left w:val="nil"/>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负责人</w:t>
            </w:r>
          </w:p>
        </w:tc>
        <w:tc>
          <w:tcPr>
            <w:tcW w:w="1701" w:type="dxa"/>
            <w:tcBorders>
              <w:top w:val="nil"/>
              <w:left w:val="nil"/>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c>
          <w:tcPr>
            <w:tcW w:w="1701" w:type="dxa"/>
            <w:tcBorders>
              <w:top w:val="nil"/>
              <w:left w:val="nil"/>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w:t>
            </w:r>
          </w:p>
        </w:tc>
        <w:tc>
          <w:tcPr>
            <w:tcW w:w="2268" w:type="dxa"/>
            <w:tcBorders>
              <w:top w:val="nil"/>
              <w:left w:val="nil"/>
              <w:bottom w:val="single" w:sz="4" w:space="0" w:color="auto"/>
              <w:right w:val="single" w:sz="4" w:space="0" w:color="auto"/>
            </w:tcBorders>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意向设备</w:t>
            </w:r>
          </w:p>
        </w:tc>
      </w:tr>
      <w:tr w:rsidR="009D244E">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9D244E" w:rsidRDefault="009D244E">
            <w:pPr>
              <w:rPr>
                <w:rFonts w:ascii="仿宋_GB2312" w:eastAsia="仿宋_GB2312" w:hAnsi="仿宋_GB2312" w:cs="仿宋_GB2312"/>
                <w:sz w:val="28"/>
                <w:szCs w:val="28"/>
              </w:rPr>
            </w:pPr>
          </w:p>
        </w:tc>
      </w:tr>
      <w:tr w:rsidR="009D244E">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9D244E" w:rsidRDefault="009D244E">
            <w:pPr>
              <w:rPr>
                <w:rFonts w:ascii="仿宋_GB2312" w:eastAsia="仿宋_GB2312" w:hAnsi="仿宋_GB2312" w:cs="仿宋_GB2312"/>
                <w:sz w:val="32"/>
                <w:szCs w:val="32"/>
              </w:rPr>
            </w:pPr>
          </w:p>
        </w:tc>
      </w:tr>
      <w:tr w:rsidR="009D244E">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9D244E" w:rsidRDefault="009D244E">
            <w:pPr>
              <w:rPr>
                <w:rFonts w:ascii="仿宋_GB2312" w:eastAsia="仿宋_GB2312" w:hAnsi="仿宋_GB2312" w:cs="仿宋_GB2312"/>
                <w:sz w:val="32"/>
                <w:szCs w:val="32"/>
              </w:rPr>
            </w:pPr>
          </w:p>
        </w:tc>
      </w:tr>
      <w:tr w:rsidR="009D244E">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9D244E" w:rsidRDefault="009D244E">
            <w:pPr>
              <w:rPr>
                <w:rFonts w:ascii="仿宋_GB2312" w:eastAsia="仿宋_GB2312" w:hAnsi="仿宋_GB2312" w:cs="仿宋_GB2312"/>
                <w:sz w:val="32"/>
                <w:szCs w:val="32"/>
              </w:rPr>
            </w:pPr>
          </w:p>
        </w:tc>
      </w:tr>
      <w:tr w:rsidR="009D244E">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9D244E" w:rsidRDefault="009D244E">
            <w:pPr>
              <w:rPr>
                <w:rFonts w:ascii="仿宋_GB2312" w:eastAsia="仿宋_GB2312" w:hAnsi="仿宋_GB2312" w:cs="仿宋_GB2312"/>
                <w:sz w:val="32"/>
                <w:szCs w:val="32"/>
              </w:rPr>
            </w:pPr>
          </w:p>
        </w:tc>
      </w:tr>
      <w:tr w:rsidR="009D244E">
        <w:trPr>
          <w:trHeight w:val="125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9D244E" w:rsidRDefault="009D244E">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9D244E" w:rsidRDefault="009D244E">
            <w:pPr>
              <w:rPr>
                <w:rFonts w:ascii="仿宋_GB2312" w:eastAsia="仿宋_GB2312" w:hAnsi="仿宋_GB2312" w:cs="仿宋_GB2312"/>
                <w:sz w:val="32"/>
                <w:szCs w:val="32"/>
              </w:rPr>
            </w:pPr>
          </w:p>
        </w:tc>
      </w:tr>
    </w:tbl>
    <w:p w:rsidR="009D244E" w:rsidRDefault="009D244E">
      <w:pPr>
        <w:spacing w:line="360" w:lineRule="auto"/>
        <w:ind w:firstLineChars="200" w:firstLine="643"/>
        <w:contextualSpacing/>
        <w:jc w:val="left"/>
        <w:rPr>
          <w:rFonts w:ascii="宋体" w:hAnsi="宋体" w:cs="宋体"/>
          <w:b/>
          <w:bCs/>
          <w:sz w:val="32"/>
          <w:szCs w:val="40"/>
        </w:rPr>
      </w:pPr>
    </w:p>
    <w:p w:rsidR="009D244E" w:rsidRDefault="009D244E">
      <w:pPr>
        <w:spacing w:line="360" w:lineRule="auto"/>
        <w:ind w:firstLineChars="200" w:firstLine="643"/>
        <w:contextualSpacing/>
        <w:jc w:val="left"/>
        <w:rPr>
          <w:rFonts w:ascii="宋体" w:hAnsi="宋体" w:cs="宋体"/>
          <w:b/>
          <w:bCs/>
          <w:sz w:val="32"/>
          <w:szCs w:val="40"/>
        </w:rPr>
      </w:pPr>
    </w:p>
    <w:p w:rsidR="009D244E" w:rsidRDefault="009D244E">
      <w:pPr>
        <w:spacing w:line="360" w:lineRule="auto"/>
        <w:ind w:firstLineChars="200" w:firstLine="643"/>
        <w:contextualSpacing/>
        <w:jc w:val="left"/>
        <w:rPr>
          <w:rFonts w:ascii="宋体" w:hAnsi="宋体" w:cs="宋体"/>
          <w:b/>
          <w:bCs/>
          <w:sz w:val="32"/>
          <w:szCs w:val="40"/>
        </w:rPr>
      </w:pPr>
    </w:p>
    <w:p w:rsidR="009D244E" w:rsidRDefault="009D244E">
      <w:pPr>
        <w:spacing w:line="360" w:lineRule="auto"/>
        <w:ind w:firstLineChars="200" w:firstLine="643"/>
        <w:contextualSpacing/>
        <w:jc w:val="left"/>
        <w:rPr>
          <w:rFonts w:ascii="宋体" w:hAnsi="宋体" w:cs="宋体"/>
          <w:b/>
          <w:bCs/>
          <w:sz w:val="32"/>
          <w:szCs w:val="40"/>
        </w:rPr>
      </w:pPr>
    </w:p>
    <w:p w:rsidR="009D244E" w:rsidRDefault="009D244E">
      <w:pPr>
        <w:spacing w:line="360" w:lineRule="auto"/>
        <w:ind w:firstLineChars="200" w:firstLine="643"/>
        <w:contextualSpacing/>
        <w:jc w:val="left"/>
        <w:rPr>
          <w:rFonts w:ascii="宋体" w:hAnsi="宋体" w:cs="宋体"/>
          <w:b/>
          <w:bCs/>
          <w:sz w:val="32"/>
          <w:szCs w:val="40"/>
        </w:rPr>
      </w:pPr>
    </w:p>
    <w:p w:rsidR="009D244E" w:rsidRDefault="00B54B49">
      <w:pPr>
        <w:spacing w:line="360" w:lineRule="auto"/>
        <w:contextualSpacing/>
        <w:rPr>
          <w:rFonts w:ascii="黑体" w:eastAsia="黑体" w:hAnsi="黑体" w:cs="黑体"/>
          <w:bCs/>
          <w:sz w:val="32"/>
          <w:szCs w:val="32"/>
        </w:rPr>
      </w:pPr>
      <w:r>
        <w:rPr>
          <w:rFonts w:ascii="黑体" w:eastAsia="黑体" w:hAnsi="黑体" w:cs="黑体" w:hint="eastAsia"/>
          <w:bCs/>
          <w:sz w:val="32"/>
          <w:szCs w:val="32"/>
        </w:rPr>
        <w:t>4.</w:t>
      </w:r>
      <w:r>
        <w:rPr>
          <w:rFonts w:ascii="黑体" w:eastAsia="黑体" w:hAnsi="黑体" w:cs="黑体" w:hint="eastAsia"/>
          <w:bCs/>
          <w:sz w:val="32"/>
          <w:szCs w:val="32"/>
        </w:rPr>
        <w:t>响应文件</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响应文件的编制</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供应商应按照第五章《响应文件格式》要求编制响应文件，</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★装订成册。</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响应文件的语言</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供应商提交的响应文件以及供应商与采购人就有关报价的所有来往书面文件均须使用中文。</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计量单位</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除采购文件中另有规定外，本次采购项目所有合同项下的报价均采用国家法定的计量单位。</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报价货币</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本次采购项目的报价货币为人民币，报价以采购文件约定为准。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响应文件格式</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供应商应响应采购文件第五章的规定要求。</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对于没有格式要求的由供应商自行编写。</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响应文件的编制和签署</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响应文件正本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份，并在其封面上清楚地标明采购项目名称、采购项目编号（如有）、包件号（如有）及名称、供应商名称以及“正本”或“副本”字样。若正本和副本有不一致的内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容，以正本书面响应文件为准。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响应文件正本和副本均需打印或用不褪色、不变质的墨水书写，并在规定签章处签字和盖章。响应文件副本可采用正本的复</w:t>
      </w:r>
      <w:r>
        <w:rPr>
          <w:rFonts w:ascii="仿宋_GB2312" w:eastAsia="仿宋_GB2312" w:hAnsi="仿宋_GB2312" w:cs="仿宋_GB2312" w:hint="eastAsia"/>
          <w:sz w:val="32"/>
          <w:szCs w:val="32"/>
        </w:rPr>
        <w:t>印件。</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响应文件的打印和书写应清楚工整，任何行间插字、涂改或增删，必须由供应商法定代表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其授权代表（供应商为法人）、</w:t>
      </w:r>
      <w:r>
        <w:rPr>
          <w:rFonts w:ascii="仿宋_GB2312" w:eastAsia="仿宋_GB2312" w:hAnsi="仿宋_GB2312" w:cs="仿宋_GB2312" w:hint="eastAsia"/>
          <w:sz w:val="32"/>
          <w:szCs w:val="32"/>
        </w:rPr>
        <w:lastRenderedPageBreak/>
        <w:t>单位负责人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其授权代表（供应商为其他组织）签字（或加盖私人名章）并盖供应商公章、自然人（供应商为自然人）签字（或加盖私人名章）。字迹潦草、表达不清或可能导致非唯一理解的响应文件可能被作为无效处理。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响应文件应由供应商法定代表人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其授权代表（供应商为法人）、单位负责人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其授权代表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（供应商为其他组织）、自然人（供应商为自然人）在响应文件要求的地方签字（或加盖私人名章），要求加盖公</w:t>
      </w:r>
      <w:r>
        <w:rPr>
          <w:rFonts w:ascii="仿宋_GB2312" w:eastAsia="仿宋_GB2312" w:hAnsi="仿宋_GB2312" w:cs="仿宋_GB2312" w:hint="eastAsia"/>
          <w:sz w:val="32"/>
          <w:szCs w:val="32"/>
        </w:rPr>
        <w:t>章的地方加盖单位公章，不得使用专用章（如经济合同章、投标专用章等）或下属单位印章代替。</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响应文件正本和副本需要逐页编目编码。</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响应文件正本和副本应当采用胶装方式装订成册，不得散装或者合页装订。</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响应文件应根据采购文件的要求制作，签署、盖章。</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响应文件统一用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幅面纸印制，除另有规定外。</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响应文件的密封和标注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不属于本项目评审小组评审范畴，由采购人在接收响应文件时及时处理</w:t>
      </w:r>
      <w:r>
        <w:rPr>
          <w:rFonts w:ascii="仿宋_GB2312" w:eastAsia="仿宋_GB2312" w:hAnsi="仿宋_GB2312" w:cs="仿宋_GB2312" w:hint="eastAsia"/>
          <w:sz w:val="32"/>
          <w:szCs w:val="32"/>
        </w:rPr>
        <w:t>)</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所有响应文件密封包装在一个密封袋内。</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响应文件密封袋的最外层应清楚地标明采购项目名称、采购项目</w:t>
      </w:r>
      <w:r>
        <w:rPr>
          <w:rFonts w:ascii="仿宋_GB2312" w:eastAsia="仿宋_GB2312" w:hAnsi="仿宋_GB2312" w:cs="仿宋_GB2312" w:hint="eastAsia"/>
          <w:sz w:val="32"/>
          <w:szCs w:val="32"/>
        </w:rPr>
        <w:t>编号（如有）、包件号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及名称、供应商名称。</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所有外层密封袋的封口处应粘贴牢固。</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未按以上要求进行密封和标注的响应文件，采购人将拒收或者在时间允许的范围内，要求修改完善后接收。</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响应文件的提交</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响应文件应于提交响应文件截止时间前送达指定地点，采购人拒绝接收截止时间后送达的响应文件。</w:t>
      </w:r>
    </w:p>
    <w:p w:rsidR="009D244E" w:rsidRDefault="009D244E">
      <w:pPr>
        <w:spacing w:line="520" w:lineRule="exact"/>
        <w:ind w:firstLineChars="200" w:firstLine="640"/>
        <w:contextualSpacing/>
        <w:rPr>
          <w:rFonts w:ascii="仿宋_GB2312" w:eastAsia="仿宋_GB2312" w:hAnsi="仿宋_GB2312" w:cs="仿宋_GB2312"/>
          <w:sz w:val="32"/>
          <w:szCs w:val="32"/>
        </w:rPr>
      </w:pPr>
    </w:p>
    <w:p w:rsidR="009D244E" w:rsidRDefault="009D244E">
      <w:pPr>
        <w:spacing w:line="520" w:lineRule="exact"/>
        <w:ind w:firstLineChars="200" w:firstLine="640"/>
        <w:contextualSpacing/>
        <w:rPr>
          <w:rFonts w:ascii="仿宋_GB2312" w:eastAsia="仿宋_GB2312" w:hAnsi="仿宋_GB2312" w:cs="仿宋_GB2312"/>
          <w:sz w:val="32"/>
          <w:szCs w:val="32"/>
        </w:rPr>
      </w:pPr>
    </w:p>
    <w:p w:rsidR="009D244E" w:rsidRDefault="009D244E">
      <w:pPr>
        <w:spacing w:line="520" w:lineRule="exact"/>
        <w:ind w:firstLineChars="200" w:firstLine="640"/>
        <w:contextualSpacing/>
        <w:rPr>
          <w:rFonts w:ascii="仿宋_GB2312" w:eastAsia="仿宋_GB2312" w:hAnsi="仿宋_GB2312" w:cs="仿宋_GB2312"/>
          <w:sz w:val="32"/>
          <w:szCs w:val="32"/>
        </w:rPr>
      </w:pPr>
    </w:p>
    <w:p w:rsidR="009D244E" w:rsidRDefault="009D244E">
      <w:pPr>
        <w:spacing w:line="520" w:lineRule="exact"/>
        <w:ind w:firstLineChars="200" w:firstLine="640"/>
        <w:contextualSpacing/>
        <w:rPr>
          <w:rFonts w:ascii="仿宋_GB2312" w:eastAsia="仿宋_GB2312" w:hAnsi="仿宋_GB2312" w:cs="仿宋_GB2312"/>
          <w:sz w:val="32"/>
          <w:szCs w:val="32"/>
        </w:rPr>
      </w:pPr>
    </w:p>
    <w:p w:rsidR="009D244E" w:rsidRDefault="009D244E">
      <w:pPr>
        <w:spacing w:line="360" w:lineRule="auto"/>
        <w:ind w:firstLineChars="200" w:firstLine="480"/>
        <w:contextualSpacing/>
        <w:rPr>
          <w:rFonts w:ascii="宋体" w:hAnsi="宋体" w:cs="宋体"/>
          <w:sz w:val="24"/>
        </w:rPr>
      </w:pPr>
    </w:p>
    <w:p w:rsidR="009D244E" w:rsidRDefault="00B54B49">
      <w:pPr>
        <w:spacing w:line="360" w:lineRule="auto"/>
        <w:contextualSpacing/>
        <w:rPr>
          <w:rFonts w:ascii="黑体" w:eastAsia="黑体" w:hAnsi="黑体" w:cs="黑体"/>
          <w:bCs/>
          <w:sz w:val="32"/>
          <w:szCs w:val="32"/>
        </w:rPr>
      </w:pPr>
      <w:r>
        <w:rPr>
          <w:rFonts w:ascii="黑体" w:eastAsia="黑体" w:hAnsi="黑体" w:cs="黑体" w:hint="eastAsia"/>
          <w:bCs/>
          <w:sz w:val="32"/>
          <w:szCs w:val="32"/>
        </w:rPr>
        <w:t>5.</w:t>
      </w:r>
      <w:r>
        <w:rPr>
          <w:rFonts w:ascii="黑体" w:eastAsia="黑体" w:hAnsi="黑体" w:cs="黑体" w:hint="eastAsia"/>
          <w:bCs/>
          <w:sz w:val="32"/>
          <w:szCs w:val="32"/>
        </w:rPr>
        <w:t>成交事项</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确定成交供应商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采购人确定成交供应商过程中，发现成交候选供应商有下列情形之一的，应当不予确定其为成交供应商：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发现成交候选供应商存在禁止参加本项目采购活动的违法行为的；</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成交候选供应商因不可抗力，不能继续参加采购活动。</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成交候选供应商无偿赠与或者低于成本价竞争；</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成交候选供应商提供虚假材料；</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成交候选供应商恶意串通。</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成交结果</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采购人确定成交供应商后，将及时发出成交通知书。</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成交供应商应当及时领取成交通知书。</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成交通知书</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成交通知书为签订采购合同的依据之一，是合同的有效组成部分。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成交通知书对采购人和成交供应商均具有法律效力。成交通知书发出后，采购人无正当。</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9D244E" w:rsidRDefault="00B54B49">
      <w:pPr>
        <w:pStyle w:val="1"/>
        <w:spacing w:before="0" w:after="0" w:line="360" w:lineRule="auto"/>
        <w:jc w:val="center"/>
        <w:rPr>
          <w:rFonts w:ascii="方正小标宋简体" w:eastAsia="方正小标宋简体" w:hAnsi="方正小标宋简体" w:cs="方正小标宋简体"/>
          <w:b w:val="0"/>
          <w:kern w:val="2"/>
        </w:rPr>
      </w:pPr>
      <w:bookmarkStart w:id="24" w:name="_Toc15232"/>
      <w:bookmarkStart w:id="25" w:name="_Toc27466"/>
      <w:bookmarkStart w:id="26" w:name="_Toc8389"/>
      <w:r>
        <w:rPr>
          <w:rFonts w:ascii="方正小标宋简体" w:eastAsia="方正小标宋简体" w:hAnsi="方正小标宋简体" w:cs="方正小标宋简体" w:hint="eastAsia"/>
          <w:b w:val="0"/>
          <w:kern w:val="2"/>
        </w:rPr>
        <w:lastRenderedPageBreak/>
        <w:t>第四章</w:t>
      </w:r>
      <w:r>
        <w:rPr>
          <w:rFonts w:ascii="方正小标宋简体" w:eastAsia="方正小标宋简体" w:hAnsi="方正小标宋简体" w:cs="方正小标宋简体" w:hint="eastAsia"/>
          <w:b w:val="0"/>
          <w:kern w:val="2"/>
        </w:rPr>
        <w:t xml:space="preserve">  </w:t>
      </w:r>
      <w:r>
        <w:rPr>
          <w:rFonts w:ascii="方正小标宋简体" w:eastAsia="方正小标宋简体" w:hAnsi="方正小标宋简体" w:cs="方正小标宋简体" w:hint="eastAsia"/>
          <w:b w:val="0"/>
          <w:kern w:val="2"/>
        </w:rPr>
        <w:t>评审办法</w:t>
      </w:r>
      <w:bookmarkEnd w:id="24"/>
      <w:bookmarkEnd w:id="25"/>
      <w:bookmarkEnd w:id="26"/>
    </w:p>
    <w:p w:rsidR="009D244E" w:rsidRDefault="00B54B49">
      <w:pPr>
        <w:spacing w:line="52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一、评审程序：</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供应商资格审查</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评审小组对递交响应文件的供应商进行资格审查，供应商资格审查应当以有关法律法规和采购文件为依据，出具资格审查报告，未通过资格审查的响应文件按无效响应处理。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响应文件符合性审查</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评审小组对通过资格审查供应商的响应文件的有效性、完整性和对采购文件的响应程度进行审查。可以要求供应商对响应文件中含义不明确、同类问题表述不一致或者有明显文字和计算错误的内容等作出必要的澄</w:t>
      </w:r>
      <w:r>
        <w:rPr>
          <w:rFonts w:ascii="仿宋_GB2312" w:eastAsia="仿宋_GB2312" w:hAnsi="仿宋_GB2312" w:cs="仿宋_GB2312" w:hint="eastAsia"/>
          <w:sz w:val="32"/>
          <w:szCs w:val="32"/>
        </w:rPr>
        <w:t>清、说明或者更正。该要求应当以书面形式作出。供应商的澄清、说明或者更正不得超出响应文件的范围或者改变响应文件的实质性内容。</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公告方式邀请供应商的采购项目，通过审查的供应商仅有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家的，经评审小组确认具备竞争性，可继续进行评审。</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评审办法：最低价法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综合评分法</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最低价法：评审小组应当从质量和服务均能满足采购文件实质性响应的供应商，按照报价由低到高的顺序进行排序。</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52"/>
      </w:r>
      <w:r>
        <w:rPr>
          <w:rFonts w:ascii="仿宋_GB2312" w:eastAsia="仿宋_GB2312" w:hAnsi="仿宋_GB2312" w:cs="仿宋_GB2312" w:hint="eastAsia"/>
          <w:sz w:val="32"/>
          <w:szCs w:val="32"/>
        </w:rPr>
        <w:t>综合评分法：评审小组各成员应当独立对每个有效响应的文件进行评价、打分，然后汇总每个供应商每项评分因素的得分。</w:t>
      </w:r>
    </w:p>
    <w:p w:rsidR="009D244E" w:rsidRDefault="00B54B49">
      <w:pPr>
        <w:spacing w:line="52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二、确定候选成交供应商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采用最低价法评审的项目，评审小组根据经评审后的价格确定最低价供应商成交。报价相同的，候选成交供应商并列，由采购人自主采取公平择优的方式选择成交供应商。</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采用综合评分法评审的项目，按照评审得分确定最高分供应商成交。评审得分相同的，按照最后报价由低到高的顺序成交。评审得分且最后报价相同的，按照技术指标优劣顺序成交。</w:t>
      </w:r>
    </w:p>
    <w:p w:rsidR="009D244E" w:rsidRDefault="00B54B49">
      <w:pPr>
        <w:spacing w:line="52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lastRenderedPageBreak/>
        <w:t>附：综合评分法</w:t>
      </w:r>
    </w:p>
    <w:p w:rsidR="009D244E" w:rsidRDefault="00B54B49">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除价格因素外，评审小组成员应当根据自身专业情况独立对每个有效供应商的响应文件进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行评价、打分。</w:t>
      </w:r>
    </w:p>
    <w:p w:rsidR="009D244E" w:rsidRDefault="00B54B49">
      <w:pPr>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评审小组根据采购文件要求，按评分表对通过供应商资格性审查和响应文件符合性审查的</w:t>
      </w:r>
      <w:r>
        <w:rPr>
          <w:rFonts w:ascii="仿宋_GB2312" w:eastAsia="仿宋_GB2312" w:hAnsi="仿宋_GB2312" w:cs="仿宋_GB2312" w:hint="eastAsia"/>
          <w:sz w:val="32"/>
          <w:szCs w:val="32"/>
        </w:rPr>
        <w:t>各有效报价进行逐个打分，分为报价、商务和技术评分，总分共计</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分。通过汇总各评委的打分结果，计算各有效供应商的最终得分（即各评委打分的算术平均值：将各评委打分分值相加后除以相对应的评委人数），供应商应当知悉并理解最低报价或某单项评分较高是评判是否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推荐成交供应商的有利但非充分依据。打分时小数点后保留一位有效数字；计算平均值时，小数点后保留两位有效数字。</w:t>
      </w: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9D244E">
      <w:pPr>
        <w:spacing w:line="520" w:lineRule="exact"/>
        <w:rPr>
          <w:rFonts w:ascii="黑体" w:eastAsia="黑体" w:hAnsi="黑体" w:cs="黑体"/>
          <w:sz w:val="32"/>
          <w:szCs w:val="32"/>
        </w:rPr>
      </w:pPr>
    </w:p>
    <w:p w:rsidR="009D244E" w:rsidRDefault="00B54B49">
      <w:pPr>
        <w:spacing w:line="52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lastRenderedPageBreak/>
        <w:t>综合评分明细表</w:t>
      </w:r>
    </w:p>
    <w:tbl>
      <w:tblPr>
        <w:tblW w:w="9910" w:type="dxa"/>
        <w:jc w:val="center"/>
        <w:tblCellMar>
          <w:left w:w="10" w:type="dxa"/>
          <w:right w:w="10" w:type="dxa"/>
        </w:tblCellMar>
        <w:tblLook w:val="04A0"/>
      </w:tblPr>
      <w:tblGrid>
        <w:gridCol w:w="582"/>
        <w:gridCol w:w="1148"/>
        <w:gridCol w:w="995"/>
        <w:gridCol w:w="2002"/>
        <w:gridCol w:w="5183"/>
      </w:tblGrid>
      <w:tr w:rsidR="009D244E">
        <w:trPr>
          <w:trHeight w:hRule="exact" w:val="795"/>
          <w:jc w:val="center"/>
        </w:trPr>
        <w:tc>
          <w:tcPr>
            <w:tcW w:w="293" w:type="pct"/>
            <w:tcBorders>
              <w:top w:val="single" w:sz="4" w:space="0" w:color="auto"/>
              <w:left w:val="single" w:sz="4" w:space="0" w:color="auto"/>
            </w:tcBorders>
            <w:vAlign w:val="center"/>
          </w:tcPr>
          <w:p w:rsidR="009D244E" w:rsidRDefault="00B54B49">
            <w:pPr>
              <w:spacing w:line="320" w:lineRule="exact"/>
              <w:jc w:val="center"/>
              <w:rPr>
                <w:rFonts w:ascii="黑体" w:eastAsia="黑体" w:hAnsi="黑体" w:cs="黑体"/>
                <w:sz w:val="24"/>
              </w:rPr>
            </w:pPr>
            <w:r>
              <w:rPr>
                <w:rFonts w:ascii="黑体" w:eastAsia="黑体" w:hAnsi="黑体" w:cs="黑体" w:hint="eastAsia"/>
                <w:sz w:val="24"/>
              </w:rPr>
              <w:t>序</w:t>
            </w:r>
            <w:r>
              <w:rPr>
                <w:rFonts w:ascii="黑体" w:eastAsia="黑体" w:hAnsi="黑体" w:cs="黑体" w:hint="eastAsia"/>
                <w:sz w:val="24"/>
              </w:rPr>
              <w:t xml:space="preserve"> </w:t>
            </w:r>
            <w:r>
              <w:rPr>
                <w:rFonts w:ascii="黑体" w:eastAsia="黑体" w:hAnsi="黑体" w:cs="黑体" w:hint="eastAsia"/>
                <w:sz w:val="24"/>
              </w:rPr>
              <w:t>号</w:t>
            </w:r>
          </w:p>
        </w:tc>
        <w:tc>
          <w:tcPr>
            <w:tcW w:w="579" w:type="pct"/>
            <w:tcBorders>
              <w:top w:val="single" w:sz="4" w:space="0" w:color="auto"/>
              <w:left w:val="single" w:sz="4" w:space="0" w:color="auto"/>
            </w:tcBorders>
            <w:vAlign w:val="center"/>
          </w:tcPr>
          <w:p w:rsidR="009D244E" w:rsidRDefault="00B54B49">
            <w:pPr>
              <w:spacing w:line="320" w:lineRule="exact"/>
              <w:jc w:val="center"/>
              <w:rPr>
                <w:rFonts w:ascii="黑体" w:eastAsia="黑体" w:hAnsi="黑体" w:cs="黑体"/>
                <w:sz w:val="24"/>
              </w:rPr>
            </w:pPr>
            <w:r>
              <w:rPr>
                <w:rFonts w:ascii="黑体" w:eastAsia="黑体" w:hAnsi="黑体" w:cs="黑体" w:hint="eastAsia"/>
                <w:sz w:val="24"/>
              </w:rPr>
              <w:t>评分因素</w:t>
            </w:r>
            <w:r>
              <w:rPr>
                <w:rFonts w:ascii="黑体" w:eastAsia="黑体" w:hAnsi="黑体" w:cs="黑体" w:hint="eastAsia"/>
                <w:sz w:val="24"/>
              </w:rPr>
              <w:t xml:space="preserve"> </w:t>
            </w:r>
            <w:r>
              <w:rPr>
                <w:rFonts w:ascii="黑体" w:eastAsia="黑体" w:hAnsi="黑体" w:cs="黑体" w:hint="eastAsia"/>
                <w:sz w:val="24"/>
              </w:rPr>
              <w:t>及权重</w:t>
            </w:r>
          </w:p>
        </w:tc>
        <w:tc>
          <w:tcPr>
            <w:tcW w:w="502" w:type="pct"/>
            <w:tcBorders>
              <w:top w:val="single" w:sz="4" w:space="0" w:color="auto"/>
              <w:left w:val="single" w:sz="4" w:space="0" w:color="auto"/>
            </w:tcBorders>
            <w:vAlign w:val="center"/>
          </w:tcPr>
          <w:p w:rsidR="009D244E" w:rsidRDefault="00B54B49">
            <w:pPr>
              <w:spacing w:line="320" w:lineRule="exact"/>
              <w:jc w:val="center"/>
              <w:rPr>
                <w:rFonts w:ascii="黑体" w:eastAsia="黑体" w:hAnsi="黑体" w:cs="黑体"/>
                <w:sz w:val="24"/>
              </w:rPr>
            </w:pPr>
            <w:r>
              <w:rPr>
                <w:rFonts w:ascii="黑体" w:eastAsia="黑体" w:hAnsi="黑体" w:cs="黑体" w:hint="eastAsia"/>
                <w:sz w:val="24"/>
              </w:rPr>
              <w:t>分值</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黑体" w:eastAsia="黑体" w:hAnsi="黑体" w:cs="黑体"/>
                <w:sz w:val="24"/>
              </w:rPr>
            </w:pPr>
            <w:r>
              <w:rPr>
                <w:rFonts w:ascii="黑体" w:eastAsia="黑体" w:hAnsi="黑体" w:cs="黑体" w:hint="eastAsia"/>
                <w:sz w:val="24"/>
              </w:rPr>
              <w:t>评审内容</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jc w:val="center"/>
              <w:rPr>
                <w:rFonts w:ascii="黑体" w:eastAsia="黑体" w:hAnsi="黑体" w:cs="黑体"/>
                <w:sz w:val="24"/>
              </w:rPr>
            </w:pPr>
            <w:r>
              <w:rPr>
                <w:rFonts w:ascii="黑体" w:eastAsia="黑体" w:hAnsi="黑体" w:cs="黑体" w:hint="eastAsia"/>
                <w:sz w:val="24"/>
              </w:rPr>
              <w:t>评分标准</w:t>
            </w:r>
          </w:p>
        </w:tc>
      </w:tr>
      <w:tr w:rsidR="009D244E">
        <w:trPr>
          <w:trHeight w:hRule="exact" w:val="1125"/>
          <w:jc w:val="center"/>
        </w:trPr>
        <w:tc>
          <w:tcPr>
            <w:tcW w:w="293"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579"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报价评分</w:t>
            </w:r>
            <w:r>
              <w:rPr>
                <w:rFonts w:asciiTheme="minorEastAsia" w:eastAsiaTheme="minorEastAsia" w:hAnsiTheme="minorEastAsia" w:cstheme="minorEastAsia" w:hint="eastAsia"/>
                <w:sz w:val="24"/>
              </w:rPr>
              <w:t>50%</w:t>
            </w: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满足采购文件要求</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的最后报价</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满足采购文件要求且报价最低的供应商的价格为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询价基准价，其价格分为满分。报价得分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（基准价</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报价）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价格分值。</w:t>
            </w:r>
          </w:p>
        </w:tc>
      </w:tr>
      <w:tr w:rsidR="009D244E">
        <w:trPr>
          <w:trHeight w:hRule="exact" w:val="1423"/>
          <w:jc w:val="center"/>
        </w:trPr>
        <w:tc>
          <w:tcPr>
            <w:tcW w:w="293" w:type="pct"/>
            <w:vMerge w:val="restar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579" w:type="pct"/>
            <w:vMerge w:val="restar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技术评分</w:t>
            </w:r>
            <w:r>
              <w:rPr>
                <w:rFonts w:asciiTheme="minorEastAsia" w:eastAsiaTheme="minorEastAsia" w:hAnsiTheme="minorEastAsia" w:cstheme="minorEastAsia" w:hint="eastAsia"/>
                <w:sz w:val="24"/>
              </w:rPr>
              <w:t>30%</w:t>
            </w: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技术指标满足情况</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完全满足技术要求的得</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分；每有一条关键指标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不满足技术参数要求的减</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分，减完为止；其他条</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款每有一条不满足招标文件技术参数要求的减</w:t>
            </w: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分，减完为止</w:t>
            </w:r>
          </w:p>
        </w:tc>
      </w:tr>
      <w:tr w:rsidR="009D244E">
        <w:trPr>
          <w:trHeight w:hRule="exact" w:val="863"/>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生产厂家综合实力</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生产厂家资信信誉良好，综合实力突出得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分；一</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般得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分；较差得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r>
      <w:tr w:rsidR="009D244E">
        <w:trPr>
          <w:trHeight w:hRule="exact" w:val="1110"/>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类似产品业绩</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本招标内容相似或相近内容的业绩证明文件。相似</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或相近程度高的每份合同得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分，相似或相近程度</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一般的每份合同得</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分</w:t>
            </w:r>
          </w:p>
        </w:tc>
      </w:tr>
      <w:tr w:rsidR="009D244E">
        <w:trPr>
          <w:trHeight w:hRule="exact" w:val="668"/>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产品配置情况</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产品配置合理，有扩展性得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r>
      <w:tr w:rsidR="009D244E">
        <w:trPr>
          <w:trHeight w:hRule="exact" w:val="735"/>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产品的技术方案及功能</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产品技术方案成熟，功能齐全得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r>
      <w:tr w:rsidR="009D244E">
        <w:trPr>
          <w:trHeight w:hRule="exact" w:val="833"/>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响应文件的规范性</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投标文件编制内容完整，目录清晰，编排合理，较</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好得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分，一般得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分，较差不得分</w:t>
            </w:r>
          </w:p>
        </w:tc>
      </w:tr>
      <w:tr w:rsidR="009D244E">
        <w:trPr>
          <w:trHeight w:hRule="exact" w:val="1085"/>
          <w:jc w:val="center"/>
        </w:trPr>
        <w:tc>
          <w:tcPr>
            <w:tcW w:w="293" w:type="pct"/>
            <w:vMerge w:val="restar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579" w:type="pct"/>
            <w:vMerge w:val="restar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商务评分</w:t>
            </w:r>
          </w:p>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售后服务措施及承诺内容完善合理得</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分；措施</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及承诺内容一般得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分；措施及承诺内容较差得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r>
      <w:tr w:rsidR="009D244E">
        <w:trPr>
          <w:trHeight w:hRule="exact" w:val="1718"/>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培训措施及技术支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持</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供货期内完成供货且培训措施及技术支持方案描述完善合理、切实可行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得</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分；供货期内完成供货且方案描述内容一般，内容较粗糙，不便</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执行得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分；供货期内完成供货且方案描述过于简单，无可执行性等得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w:t>
            </w:r>
          </w:p>
        </w:tc>
      </w:tr>
      <w:tr w:rsidR="009D244E">
        <w:trPr>
          <w:trHeight w:hRule="exact" w:val="751"/>
          <w:jc w:val="center"/>
        </w:trPr>
        <w:tc>
          <w:tcPr>
            <w:tcW w:w="293"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2614" w:type="pct"/>
            <w:tcBorders>
              <w:top w:val="single" w:sz="4" w:space="0" w:color="auto"/>
              <w:left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年质保得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分，提供</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年质保得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分，提供</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年质保得</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tc>
      </w:tr>
      <w:tr w:rsidR="009D244E">
        <w:trPr>
          <w:trHeight w:hRule="exact" w:val="1366"/>
          <w:jc w:val="center"/>
        </w:trPr>
        <w:tc>
          <w:tcPr>
            <w:tcW w:w="293" w:type="pct"/>
            <w:vMerge/>
            <w:tcBorders>
              <w:left w:val="single" w:sz="4" w:space="0" w:color="auto"/>
              <w:bottom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bottom w:val="single" w:sz="4" w:space="0" w:color="auto"/>
            </w:tcBorders>
            <w:vAlign w:val="center"/>
          </w:tcPr>
          <w:p w:rsidR="009D244E" w:rsidRDefault="009D244E">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bottom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tc>
        <w:tc>
          <w:tcPr>
            <w:tcW w:w="1010" w:type="pct"/>
            <w:tcBorders>
              <w:top w:val="single" w:sz="4" w:space="0" w:color="auto"/>
              <w:left w:val="single" w:sz="4" w:space="0" w:color="auto"/>
              <w:bottom w:val="single" w:sz="4" w:space="0" w:color="auto"/>
            </w:tcBorders>
            <w:vAlign w:val="center"/>
          </w:tcPr>
          <w:p w:rsidR="009D244E" w:rsidRDefault="00B54B49">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付款方式</w:t>
            </w:r>
          </w:p>
        </w:tc>
        <w:tc>
          <w:tcPr>
            <w:tcW w:w="2614" w:type="pct"/>
            <w:tcBorders>
              <w:top w:val="single" w:sz="4" w:space="0" w:color="auto"/>
              <w:left w:val="single" w:sz="4" w:space="0" w:color="auto"/>
              <w:bottom w:val="single" w:sz="4" w:space="0" w:color="auto"/>
              <w:right w:val="single" w:sz="4" w:space="0" w:color="auto"/>
            </w:tcBorders>
            <w:vAlign w:val="center"/>
          </w:tcPr>
          <w:p w:rsidR="009D244E" w:rsidRDefault="00B54B49">
            <w:pPr>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满足自验收合格之日起满</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个月后一次性支付得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分，满足自验收合格之日起满</w:t>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个月后一次性支付得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分，满足自验收合格之日起满</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个月后一次性支付得</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tc>
      </w:tr>
    </w:tbl>
    <w:p w:rsidR="009D244E" w:rsidRDefault="00B54B49">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注：</w:t>
      </w:r>
      <w:r>
        <w:rPr>
          <w:rFonts w:ascii="仿宋_GB2312" w:eastAsia="仿宋_GB2312" w:hAnsi="仿宋_GB2312" w:cs="仿宋_GB2312" w:hint="eastAsia"/>
          <w:sz w:val="32"/>
          <w:szCs w:val="32"/>
        </w:rPr>
        <w:t>采购人应当根据上表结合具体采购项目按照有关规定自行制定综合评分明细表。</w:t>
      </w:r>
    </w:p>
    <w:p w:rsidR="009D244E" w:rsidRDefault="009D244E"/>
    <w:p w:rsidR="009D244E" w:rsidRDefault="00B54B49">
      <w:pPr>
        <w:pStyle w:val="1"/>
        <w:spacing w:before="0" w:after="0" w:line="360" w:lineRule="auto"/>
        <w:jc w:val="center"/>
        <w:rPr>
          <w:rFonts w:ascii="方正小标宋简体" w:eastAsia="方正小标宋简体" w:hAnsi="方正小标宋简体" w:cs="方正小标宋简体"/>
          <w:b w:val="0"/>
          <w:kern w:val="2"/>
        </w:rPr>
      </w:pPr>
      <w:bookmarkStart w:id="27" w:name="_Toc5738"/>
      <w:bookmarkStart w:id="28" w:name="_Toc11558"/>
      <w:bookmarkStart w:id="29" w:name="_Toc32544"/>
      <w:r>
        <w:rPr>
          <w:rFonts w:ascii="方正小标宋简体" w:eastAsia="方正小标宋简体" w:hAnsi="方正小标宋简体" w:cs="方正小标宋简体" w:hint="eastAsia"/>
          <w:b w:val="0"/>
          <w:kern w:val="2"/>
        </w:rPr>
        <w:lastRenderedPageBreak/>
        <w:t>第五章</w:t>
      </w:r>
      <w:r>
        <w:rPr>
          <w:rFonts w:ascii="方正小标宋简体" w:eastAsia="方正小标宋简体" w:hAnsi="方正小标宋简体" w:cs="方正小标宋简体" w:hint="eastAsia"/>
          <w:b w:val="0"/>
          <w:kern w:val="2"/>
        </w:rPr>
        <w:t xml:space="preserve">  </w:t>
      </w:r>
      <w:r>
        <w:rPr>
          <w:rFonts w:ascii="方正小标宋简体" w:eastAsia="方正小标宋简体" w:hAnsi="方正小标宋简体" w:cs="方正小标宋简体" w:hint="eastAsia"/>
          <w:b w:val="0"/>
          <w:kern w:val="2"/>
        </w:rPr>
        <w:t>响应</w:t>
      </w:r>
      <w:r>
        <w:rPr>
          <w:rFonts w:ascii="方正小标宋简体" w:eastAsia="方正小标宋简体" w:hAnsi="方正小标宋简体" w:cs="方正小标宋简体" w:hint="eastAsia"/>
          <w:b w:val="0"/>
          <w:kern w:val="2"/>
        </w:rPr>
        <w:t>文件格式</w:t>
      </w:r>
      <w:bookmarkEnd w:id="27"/>
    </w:p>
    <w:p w:rsidR="009D244E" w:rsidRDefault="009D244E">
      <w:pPr>
        <w:spacing w:line="240" w:lineRule="atLeast"/>
        <w:jc w:val="left"/>
        <w:rPr>
          <w:rFonts w:ascii="宋体" w:hAnsi="宋体"/>
          <w:b/>
          <w:bCs/>
          <w:sz w:val="24"/>
        </w:rPr>
      </w:pP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一、本章所制响应文件格式，除格式中明确将该格式作为实质性要求的，一律不具有强制性。</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二、本章所制响应文件格式有关表格中的备注栏，由供应商根据自身响应情况作解释性说明，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不作为必填项。</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三、响应文件组成（包含但不限于以下内容）</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报价表</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公司的营业执照，经营许可证，复印件</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参加本次采购活动前三年内在经营活动中没有重大违法记录的声明</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供应商在“信用中国”网站、“中国政府采购网”等信息平台，查询的无不良行为记录材料（提供截图打印件并加盖公章）</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生产厂家营业，经营，生产证件复印件</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供应商有效的医疗器械生产或经营许可证</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法定代表人身份证明书及有效的身份证复印件正反面</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）有效的法人授权委托书原件和有效委托代理人身份证正反面复印件（委托代理时必须提供）</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供应商参加本次采购活动前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个月单位依法缴纳养老保险证明（如有委托代理人其姓名必须在缴纳养老保险人员名单内）</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厂家授权书</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技术响应、偏离情况说明表</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售后服务承诺</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产品配置清单、专机专用试剂及耗材报价单（如有）</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 </w:t>
      </w:r>
      <w:r>
        <w:rPr>
          <w:rFonts w:ascii="仿宋_GB2312" w:eastAsia="仿宋_GB2312" w:hAnsi="仿宋_GB2312" w:cs="仿宋_GB2312" w:hint="eastAsia"/>
          <w:sz w:val="32"/>
          <w:szCs w:val="32"/>
        </w:rPr>
        <w:t>产品宣传彩页</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供应商认为有必要提供的其他材料文件。</w:t>
      </w:r>
    </w:p>
    <w:p w:rsidR="009D244E" w:rsidRDefault="00B54B49">
      <w:pPr>
        <w:spacing w:line="520" w:lineRule="exact"/>
        <w:ind w:firstLineChars="200" w:firstLine="640"/>
        <w:rPr>
          <w:sz w:val="24"/>
        </w:rPr>
      </w:pPr>
      <w:r>
        <w:rPr>
          <w:rFonts w:ascii="仿宋_GB2312" w:eastAsia="仿宋_GB2312" w:hAnsi="仿宋_GB2312" w:cs="仿宋_GB2312" w:hint="eastAsia"/>
          <w:sz w:val="32"/>
          <w:szCs w:val="32"/>
        </w:rPr>
        <w:br w:type="page"/>
      </w:r>
      <w:bookmarkEnd w:id="28"/>
      <w:bookmarkEnd w:id="29"/>
    </w:p>
    <w:p w:rsidR="009D244E" w:rsidRDefault="00B54B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（项目名称</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）响应文件</w:t>
      </w:r>
    </w:p>
    <w:p w:rsidR="009D244E" w:rsidRDefault="009D244E">
      <w:pPr>
        <w:jc w:val="center"/>
        <w:rPr>
          <w:rFonts w:ascii="宋体" w:hAnsi="宋体" w:cs="宋体"/>
          <w:sz w:val="28"/>
          <w:szCs w:val="28"/>
        </w:rPr>
      </w:pPr>
    </w:p>
    <w:p w:rsidR="009D244E" w:rsidRDefault="009D244E">
      <w:pPr>
        <w:jc w:val="center"/>
        <w:rPr>
          <w:rFonts w:ascii="宋体" w:hAnsi="宋体" w:cs="宋体"/>
          <w:sz w:val="28"/>
          <w:szCs w:val="28"/>
        </w:rPr>
      </w:pPr>
    </w:p>
    <w:p w:rsidR="009D244E" w:rsidRDefault="009D244E">
      <w:pPr>
        <w:jc w:val="center"/>
        <w:rPr>
          <w:rFonts w:ascii="宋体" w:hAnsi="宋体" w:cs="宋体"/>
          <w:sz w:val="28"/>
          <w:szCs w:val="28"/>
        </w:rPr>
      </w:pPr>
    </w:p>
    <w:p w:rsidR="009D244E" w:rsidRDefault="009D244E">
      <w:pPr>
        <w:jc w:val="center"/>
        <w:rPr>
          <w:rFonts w:ascii="宋体" w:hAnsi="宋体" w:cs="宋体"/>
          <w:sz w:val="28"/>
          <w:szCs w:val="28"/>
        </w:rPr>
      </w:pPr>
    </w:p>
    <w:p w:rsidR="009D244E" w:rsidRDefault="009D244E">
      <w:pPr>
        <w:jc w:val="center"/>
        <w:rPr>
          <w:rFonts w:ascii="宋体" w:hAnsi="宋体" w:cs="宋体"/>
          <w:sz w:val="28"/>
          <w:szCs w:val="28"/>
        </w:rPr>
      </w:pPr>
    </w:p>
    <w:p w:rsidR="009D244E" w:rsidRDefault="009D244E">
      <w:pPr>
        <w:jc w:val="center"/>
        <w:rPr>
          <w:rFonts w:ascii="宋体" w:hAnsi="宋体" w:cs="宋体"/>
          <w:sz w:val="28"/>
          <w:szCs w:val="28"/>
        </w:rPr>
      </w:pPr>
    </w:p>
    <w:p w:rsidR="009D244E" w:rsidRDefault="00B54B49">
      <w:pPr>
        <w:jc w:val="center"/>
        <w:rPr>
          <w:rFonts w:ascii="宋体" w:hAnsi="宋体" w:cs="宋体"/>
          <w:sz w:val="28"/>
          <w:szCs w:val="28"/>
        </w:rPr>
      </w:pPr>
      <w:r>
        <w:rPr>
          <w:rFonts w:ascii="宋体" w:hAnsi="宋体" w:cs="宋体" w:hint="eastAsia"/>
          <w:sz w:val="28"/>
          <w:szCs w:val="28"/>
        </w:rPr>
        <w:t>（正本</w:t>
      </w:r>
      <w:r>
        <w:rPr>
          <w:rFonts w:ascii="宋体" w:hAnsi="宋体" w:cs="宋体" w:hint="eastAsia"/>
          <w:sz w:val="28"/>
          <w:szCs w:val="28"/>
        </w:rPr>
        <w:t>/</w:t>
      </w:r>
      <w:r>
        <w:rPr>
          <w:rFonts w:ascii="宋体" w:hAnsi="宋体" w:cs="宋体" w:hint="eastAsia"/>
          <w:sz w:val="28"/>
          <w:szCs w:val="28"/>
        </w:rPr>
        <w:t>副本）</w:t>
      </w:r>
    </w:p>
    <w:p w:rsidR="009D244E" w:rsidRDefault="009D244E">
      <w:pPr>
        <w:jc w:val="center"/>
        <w:rPr>
          <w:rFonts w:ascii="宋体" w:hAnsi="宋体" w:cs="宋体"/>
          <w:sz w:val="28"/>
          <w:szCs w:val="28"/>
        </w:rPr>
      </w:pPr>
    </w:p>
    <w:p w:rsidR="009D244E" w:rsidRDefault="009D244E">
      <w:pPr>
        <w:jc w:val="center"/>
        <w:rPr>
          <w:rFonts w:ascii="宋体" w:hAnsi="宋体" w:cs="宋体"/>
          <w:sz w:val="28"/>
          <w:szCs w:val="28"/>
        </w:rPr>
      </w:pPr>
    </w:p>
    <w:p w:rsidR="009D244E" w:rsidRDefault="009D244E">
      <w:pPr>
        <w:rPr>
          <w:rFonts w:ascii="宋体" w:hAnsi="宋体" w:cs="宋体"/>
          <w:sz w:val="28"/>
          <w:szCs w:val="28"/>
        </w:rPr>
      </w:pPr>
    </w:p>
    <w:p w:rsidR="009D244E" w:rsidRDefault="009D244E">
      <w:pPr>
        <w:jc w:val="center"/>
        <w:rPr>
          <w:rFonts w:ascii="宋体" w:hAnsi="宋体" w:cs="宋体"/>
          <w:sz w:val="28"/>
          <w:szCs w:val="28"/>
        </w:rPr>
      </w:pPr>
    </w:p>
    <w:p w:rsidR="009D244E" w:rsidRDefault="00B54B49">
      <w:pPr>
        <w:spacing w:line="360" w:lineRule="auto"/>
        <w:ind w:firstLineChars="500" w:firstLine="1400"/>
        <w:rPr>
          <w:rFonts w:ascii="宋体" w:hAnsi="宋体" w:cs="宋体"/>
          <w:sz w:val="28"/>
          <w:szCs w:val="28"/>
        </w:rPr>
      </w:pPr>
      <w:r>
        <w:rPr>
          <w:rFonts w:ascii="宋体" w:hAnsi="宋体" w:cs="宋体" w:hint="eastAsia"/>
          <w:sz w:val="28"/>
          <w:szCs w:val="28"/>
        </w:rPr>
        <w:t>公司名称（盖章）：</w:t>
      </w:r>
    </w:p>
    <w:p w:rsidR="009D244E" w:rsidRDefault="00B54B49">
      <w:pPr>
        <w:spacing w:line="360" w:lineRule="auto"/>
        <w:ind w:firstLineChars="500" w:firstLine="1400"/>
        <w:rPr>
          <w:rFonts w:ascii="宋体" w:hAnsi="宋体" w:cs="宋体"/>
          <w:sz w:val="28"/>
          <w:szCs w:val="28"/>
        </w:rPr>
      </w:pPr>
      <w:r>
        <w:rPr>
          <w:rFonts w:ascii="宋体" w:hAnsi="宋体" w:cs="宋体" w:hint="eastAsia"/>
          <w:sz w:val="28"/>
          <w:szCs w:val="28"/>
        </w:rPr>
        <w:t>联系人姓名：</w:t>
      </w:r>
    </w:p>
    <w:p w:rsidR="009D244E" w:rsidRDefault="00B54B49">
      <w:pPr>
        <w:spacing w:line="360" w:lineRule="auto"/>
        <w:ind w:firstLineChars="500" w:firstLine="1400"/>
        <w:rPr>
          <w:rFonts w:ascii="宋体" w:hAnsi="宋体" w:cs="宋体"/>
          <w:sz w:val="28"/>
          <w:szCs w:val="28"/>
        </w:rPr>
      </w:pPr>
      <w:r>
        <w:rPr>
          <w:rFonts w:ascii="宋体" w:hAnsi="宋体" w:cs="宋体" w:hint="eastAsia"/>
          <w:sz w:val="28"/>
          <w:szCs w:val="28"/>
        </w:rPr>
        <w:t>联系方式：</w:t>
      </w:r>
    </w:p>
    <w:p w:rsidR="009D244E" w:rsidRDefault="00B54B49">
      <w:pPr>
        <w:spacing w:line="360" w:lineRule="auto"/>
        <w:ind w:firstLineChars="500" w:firstLine="140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p>
    <w:p w:rsidR="009D244E" w:rsidRDefault="009D244E">
      <w:pPr>
        <w:rPr>
          <w:rFonts w:ascii="宋体" w:hAnsi="宋体" w:cs="宋体"/>
          <w:sz w:val="28"/>
          <w:szCs w:val="28"/>
        </w:rPr>
      </w:pPr>
    </w:p>
    <w:p w:rsidR="009D244E" w:rsidRDefault="009D244E">
      <w:pPr>
        <w:jc w:val="center"/>
        <w:rPr>
          <w:rFonts w:ascii="宋体" w:hAnsi="宋体" w:cs="宋体"/>
          <w:sz w:val="28"/>
          <w:szCs w:val="28"/>
        </w:rPr>
      </w:pPr>
    </w:p>
    <w:p w:rsidR="009D244E" w:rsidRDefault="00B54B49">
      <w:pPr>
        <w:jc w:val="center"/>
        <w:rPr>
          <w:rFonts w:ascii="宋体" w:hAnsi="宋体" w:cs="宋体"/>
          <w:sz w:val="28"/>
          <w:szCs w:val="28"/>
        </w:rPr>
      </w:pPr>
      <w:r>
        <w:rPr>
          <w:rFonts w:ascii="宋体" w:hAnsi="宋体" w:cs="宋体" w:hint="eastAsia"/>
          <w:sz w:val="28"/>
          <w:szCs w:val="28"/>
        </w:rPr>
        <w:t>年月日</w:t>
      </w: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B54B49">
      <w:pPr>
        <w:spacing w:line="640" w:lineRule="exact"/>
        <w:jc w:val="center"/>
        <w:rPr>
          <w:rFonts w:ascii="方正小标宋简体" w:eastAsia="方正小标宋简体" w:hAnsi="方正小标宋简体" w:cs="方正小标宋简体"/>
          <w:bCs/>
          <w:sz w:val="44"/>
          <w:szCs w:val="44"/>
        </w:rPr>
      </w:pPr>
      <w:bookmarkStart w:id="30" w:name="_Toc349215544"/>
      <w:bookmarkStart w:id="31" w:name="_Toc173558684"/>
      <w:bookmarkStart w:id="32" w:name="_Toc158458008"/>
      <w:bookmarkStart w:id="33" w:name="_Toc251051976"/>
      <w:bookmarkStart w:id="34" w:name="_Toc349555831"/>
      <w:bookmarkStart w:id="35" w:name="_Toc163270989"/>
      <w:r>
        <w:rPr>
          <w:rFonts w:ascii="方正小标宋简体" w:eastAsia="方正小标宋简体" w:hAnsi="方正小标宋简体" w:cs="方正小标宋简体" w:hint="eastAsia"/>
          <w:bCs/>
          <w:sz w:val="44"/>
          <w:szCs w:val="44"/>
        </w:rPr>
        <w:lastRenderedPageBreak/>
        <w:t>目</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录</w:t>
      </w:r>
    </w:p>
    <w:p w:rsidR="009D244E" w:rsidRDefault="00B54B49">
      <w:pPr>
        <w:spacing w:line="6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（应附有页码）</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报价表。</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公司的营业执照，经营许可证，复印件。</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参加本次采购活动前三年内在经营活动中没有重大违法记录的声明。</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供应商在“信用中国”网站、“中国政府采购网”等信息平台，查询的无不良行为记录材料（提供截图打印件并加盖公章）。</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生产厂家营业，经营，生产证件复印件。</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供应商有效的医疗器械生产或经营许可证。</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法定代表人身份证明书及有效的身份证复印件正反面。</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）有效的法人授权委托书原件和有效委托代理人身份证正反面复印件（委托代理时必须提供）。</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供应商参加本次采购活动前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个月单位依法缴纳养老保险证明（如有委托代理人其姓名必须在缴纳养老保险人员名单内）。</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厂家授权书。</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技术响应、偏</w:t>
      </w:r>
      <w:r>
        <w:rPr>
          <w:rFonts w:ascii="仿宋_GB2312" w:eastAsia="仿宋_GB2312" w:hAnsi="仿宋_GB2312" w:cs="仿宋_GB2312" w:hint="eastAsia"/>
          <w:sz w:val="32"/>
          <w:szCs w:val="32"/>
        </w:rPr>
        <w:t>离情况说明表。</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售后服务承诺。</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产品配置清单、专机专用试剂及耗材报价单（如有）。</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 </w:t>
      </w:r>
      <w:r>
        <w:rPr>
          <w:rFonts w:ascii="仿宋_GB2312" w:eastAsia="仿宋_GB2312" w:hAnsi="仿宋_GB2312" w:cs="仿宋_GB2312" w:hint="eastAsia"/>
          <w:sz w:val="32"/>
          <w:szCs w:val="32"/>
        </w:rPr>
        <w:t>产品宣传彩页。</w:t>
      </w:r>
    </w:p>
    <w:p w:rsidR="009D244E" w:rsidRDefault="00B54B4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供应商认为有必要提供的其他材料文件。</w:t>
      </w:r>
    </w:p>
    <w:p w:rsidR="009D244E" w:rsidRDefault="00B54B49">
      <w:pPr>
        <w:spacing w:line="520" w:lineRule="exact"/>
        <w:ind w:firstLineChars="200" w:firstLine="640"/>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1.</w:t>
      </w:r>
      <w:r>
        <w:rPr>
          <w:rFonts w:ascii="黑体" w:eastAsia="黑体" w:hAnsi="黑体" w:cs="黑体" w:hint="eastAsia"/>
          <w:sz w:val="32"/>
          <w:szCs w:val="32"/>
        </w:rPr>
        <w:t>报价表</w:t>
      </w:r>
    </w:p>
    <w:tbl>
      <w:tblPr>
        <w:tblpPr w:leftFromText="180" w:rightFromText="180" w:vertAnchor="text" w:horzAnchor="page" w:tblpXSpec="center" w:tblpY="263"/>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082"/>
        <w:gridCol w:w="1206"/>
        <w:gridCol w:w="1543"/>
        <w:gridCol w:w="646"/>
        <w:gridCol w:w="702"/>
        <w:gridCol w:w="1194"/>
        <w:gridCol w:w="1080"/>
        <w:gridCol w:w="848"/>
      </w:tblGrid>
      <w:tr w:rsidR="009D244E">
        <w:trPr>
          <w:cantSplit/>
          <w:trHeight w:val="569"/>
          <w:jc w:val="center"/>
        </w:trPr>
        <w:tc>
          <w:tcPr>
            <w:tcW w:w="250" w:type="pct"/>
            <w:vAlign w:val="center"/>
          </w:tcPr>
          <w:p w:rsidR="009D244E" w:rsidRDefault="00B54B49">
            <w:pPr>
              <w:widowControl/>
              <w:autoSpaceDE w:val="0"/>
              <w:autoSpaceDN w:val="0"/>
              <w:spacing w:line="360" w:lineRule="auto"/>
              <w:jc w:val="center"/>
              <w:textAlignment w:val="bottom"/>
              <w:rPr>
                <w:rFonts w:ascii="黑体" w:eastAsia="黑体" w:hAnsi="黑体" w:cs="黑体"/>
                <w:bCs/>
                <w:color w:val="000000"/>
                <w:sz w:val="28"/>
                <w:szCs w:val="28"/>
              </w:rPr>
            </w:pPr>
            <w:r>
              <w:rPr>
                <w:rFonts w:ascii="黑体" w:eastAsia="黑体" w:hAnsi="黑体" w:cs="黑体" w:hint="eastAsia"/>
                <w:bCs/>
                <w:color w:val="000000"/>
                <w:sz w:val="28"/>
                <w:szCs w:val="28"/>
              </w:rPr>
              <w:t>序号</w:t>
            </w:r>
          </w:p>
        </w:tc>
        <w:tc>
          <w:tcPr>
            <w:tcW w:w="1063"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设备名称</w:t>
            </w:r>
          </w:p>
        </w:tc>
        <w:tc>
          <w:tcPr>
            <w:tcW w:w="616"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品牌</w:t>
            </w:r>
          </w:p>
        </w:tc>
        <w:tc>
          <w:tcPr>
            <w:tcW w:w="788"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规格、型号</w:t>
            </w:r>
          </w:p>
        </w:tc>
        <w:tc>
          <w:tcPr>
            <w:tcW w:w="330"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数量</w:t>
            </w:r>
          </w:p>
        </w:tc>
        <w:tc>
          <w:tcPr>
            <w:tcW w:w="359"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单位</w:t>
            </w:r>
          </w:p>
        </w:tc>
        <w:tc>
          <w:tcPr>
            <w:tcW w:w="610"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单价</w:t>
            </w:r>
          </w:p>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（元）</w:t>
            </w:r>
          </w:p>
        </w:tc>
        <w:tc>
          <w:tcPr>
            <w:tcW w:w="551"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总价</w:t>
            </w:r>
          </w:p>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（元）</w:t>
            </w:r>
          </w:p>
        </w:tc>
        <w:tc>
          <w:tcPr>
            <w:tcW w:w="427" w:type="pct"/>
            <w:vAlign w:val="center"/>
          </w:tcPr>
          <w:p w:rsidR="009D244E" w:rsidRDefault="00B54B49">
            <w:pPr>
              <w:adjustRightInd w:val="0"/>
              <w:snapToGrid w:val="0"/>
              <w:jc w:val="center"/>
              <w:rPr>
                <w:rFonts w:ascii="黑体" w:eastAsia="黑体" w:hAnsi="黑体" w:cs="黑体"/>
                <w:bCs/>
                <w:sz w:val="28"/>
                <w:szCs w:val="28"/>
              </w:rPr>
            </w:pPr>
            <w:r>
              <w:rPr>
                <w:rFonts w:ascii="黑体" w:eastAsia="黑体" w:hAnsi="黑体" w:cs="黑体" w:hint="eastAsia"/>
                <w:bCs/>
                <w:sz w:val="28"/>
                <w:szCs w:val="28"/>
              </w:rPr>
              <w:t>备注</w:t>
            </w:r>
          </w:p>
        </w:tc>
      </w:tr>
      <w:tr w:rsidR="009D244E">
        <w:trPr>
          <w:cantSplit/>
          <w:trHeight w:val="624"/>
          <w:jc w:val="center"/>
        </w:trPr>
        <w:tc>
          <w:tcPr>
            <w:tcW w:w="250" w:type="pct"/>
            <w:vAlign w:val="center"/>
          </w:tcPr>
          <w:p w:rsidR="009D244E" w:rsidRDefault="00B54B49">
            <w:pPr>
              <w:widowControl/>
              <w:autoSpaceDE w:val="0"/>
              <w:autoSpaceDN w:val="0"/>
              <w:spacing w:line="360" w:lineRule="auto"/>
              <w:jc w:val="center"/>
              <w:textAlignment w:val="bottom"/>
              <w:rPr>
                <w:rFonts w:ascii="黑体" w:eastAsia="黑体" w:hAnsi="黑体" w:cs="黑体"/>
                <w:color w:val="000000"/>
                <w:sz w:val="28"/>
                <w:szCs w:val="28"/>
              </w:rPr>
            </w:pPr>
            <w:r>
              <w:rPr>
                <w:rFonts w:ascii="黑体" w:eastAsia="黑体" w:hAnsi="黑体" w:cs="黑体" w:hint="eastAsia"/>
                <w:color w:val="000000"/>
                <w:sz w:val="28"/>
                <w:szCs w:val="28"/>
              </w:rPr>
              <w:t>1</w:t>
            </w:r>
          </w:p>
        </w:tc>
        <w:tc>
          <w:tcPr>
            <w:tcW w:w="1063" w:type="pct"/>
            <w:vAlign w:val="center"/>
          </w:tcPr>
          <w:p w:rsidR="009D244E" w:rsidRDefault="009D244E">
            <w:pPr>
              <w:widowControl/>
              <w:autoSpaceDE w:val="0"/>
              <w:autoSpaceDN w:val="0"/>
              <w:spacing w:line="360" w:lineRule="auto"/>
              <w:jc w:val="center"/>
              <w:textAlignment w:val="bottom"/>
              <w:rPr>
                <w:rFonts w:ascii="宋体" w:hAnsi="宋体" w:cs="宋体"/>
                <w:color w:val="000000"/>
                <w:sz w:val="28"/>
                <w:szCs w:val="28"/>
              </w:rPr>
            </w:pPr>
          </w:p>
        </w:tc>
        <w:tc>
          <w:tcPr>
            <w:tcW w:w="616"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788"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330" w:type="pct"/>
          </w:tcPr>
          <w:p w:rsidR="009D244E" w:rsidRDefault="009D244E">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610"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551"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427"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r>
      <w:tr w:rsidR="009D244E">
        <w:trPr>
          <w:cantSplit/>
          <w:trHeight w:val="624"/>
          <w:jc w:val="center"/>
        </w:trPr>
        <w:tc>
          <w:tcPr>
            <w:tcW w:w="250" w:type="pct"/>
            <w:vAlign w:val="center"/>
          </w:tcPr>
          <w:p w:rsidR="009D244E" w:rsidRDefault="00B54B49">
            <w:pPr>
              <w:widowControl/>
              <w:autoSpaceDE w:val="0"/>
              <w:autoSpaceDN w:val="0"/>
              <w:spacing w:line="360" w:lineRule="auto"/>
              <w:jc w:val="center"/>
              <w:textAlignment w:val="bottom"/>
              <w:rPr>
                <w:rFonts w:ascii="黑体" w:eastAsia="黑体" w:hAnsi="黑体" w:cs="黑体"/>
                <w:color w:val="000000"/>
                <w:sz w:val="28"/>
                <w:szCs w:val="28"/>
              </w:rPr>
            </w:pPr>
            <w:r>
              <w:rPr>
                <w:rFonts w:ascii="黑体" w:eastAsia="黑体" w:hAnsi="黑体" w:cs="黑体" w:hint="eastAsia"/>
                <w:color w:val="000000"/>
                <w:sz w:val="28"/>
                <w:szCs w:val="28"/>
              </w:rPr>
              <w:t>2</w:t>
            </w:r>
          </w:p>
        </w:tc>
        <w:tc>
          <w:tcPr>
            <w:tcW w:w="1063" w:type="pct"/>
            <w:vAlign w:val="center"/>
          </w:tcPr>
          <w:p w:rsidR="009D244E" w:rsidRDefault="009D244E">
            <w:pPr>
              <w:widowControl/>
              <w:autoSpaceDE w:val="0"/>
              <w:autoSpaceDN w:val="0"/>
              <w:spacing w:line="360" w:lineRule="auto"/>
              <w:jc w:val="center"/>
              <w:textAlignment w:val="bottom"/>
              <w:rPr>
                <w:rFonts w:ascii="宋体" w:hAnsi="宋体" w:cs="宋体"/>
                <w:color w:val="000000"/>
                <w:sz w:val="28"/>
                <w:szCs w:val="28"/>
              </w:rPr>
            </w:pPr>
          </w:p>
        </w:tc>
        <w:tc>
          <w:tcPr>
            <w:tcW w:w="616"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788"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330" w:type="pct"/>
          </w:tcPr>
          <w:p w:rsidR="009D244E" w:rsidRDefault="009D244E">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610"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551"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427"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r>
      <w:tr w:rsidR="009D244E">
        <w:trPr>
          <w:cantSplit/>
          <w:trHeight w:val="624"/>
          <w:jc w:val="center"/>
        </w:trPr>
        <w:tc>
          <w:tcPr>
            <w:tcW w:w="250" w:type="pct"/>
            <w:vAlign w:val="center"/>
          </w:tcPr>
          <w:p w:rsidR="009D244E" w:rsidRDefault="00B54B49">
            <w:pPr>
              <w:widowControl/>
              <w:autoSpaceDE w:val="0"/>
              <w:autoSpaceDN w:val="0"/>
              <w:spacing w:line="360" w:lineRule="auto"/>
              <w:jc w:val="center"/>
              <w:textAlignment w:val="bottom"/>
              <w:rPr>
                <w:rFonts w:ascii="黑体" w:eastAsia="黑体" w:hAnsi="黑体" w:cs="黑体"/>
                <w:color w:val="000000"/>
                <w:sz w:val="28"/>
                <w:szCs w:val="28"/>
              </w:rPr>
            </w:pPr>
            <w:r>
              <w:rPr>
                <w:rFonts w:ascii="黑体" w:eastAsia="黑体" w:hAnsi="黑体" w:cs="黑体" w:hint="eastAsia"/>
                <w:color w:val="000000"/>
                <w:sz w:val="28"/>
                <w:szCs w:val="28"/>
              </w:rPr>
              <w:t>…</w:t>
            </w:r>
          </w:p>
        </w:tc>
        <w:tc>
          <w:tcPr>
            <w:tcW w:w="1063" w:type="pct"/>
            <w:vAlign w:val="center"/>
          </w:tcPr>
          <w:p w:rsidR="009D244E" w:rsidRDefault="009D244E">
            <w:pPr>
              <w:widowControl/>
              <w:autoSpaceDE w:val="0"/>
              <w:autoSpaceDN w:val="0"/>
              <w:spacing w:line="360" w:lineRule="auto"/>
              <w:jc w:val="center"/>
              <w:textAlignment w:val="bottom"/>
              <w:rPr>
                <w:rFonts w:ascii="宋体" w:hAnsi="宋体" w:cs="宋体"/>
                <w:color w:val="000000"/>
                <w:sz w:val="28"/>
                <w:szCs w:val="28"/>
              </w:rPr>
            </w:pPr>
          </w:p>
        </w:tc>
        <w:tc>
          <w:tcPr>
            <w:tcW w:w="616"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788"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330" w:type="pct"/>
          </w:tcPr>
          <w:p w:rsidR="009D244E" w:rsidRDefault="009D244E">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610"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551" w:type="pct"/>
            <w:vAlign w:val="center"/>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c>
          <w:tcPr>
            <w:tcW w:w="427" w:type="pct"/>
          </w:tcPr>
          <w:p w:rsidR="009D244E" w:rsidRDefault="009D244E">
            <w:pPr>
              <w:widowControl/>
              <w:autoSpaceDE w:val="0"/>
              <w:autoSpaceDN w:val="0"/>
              <w:spacing w:line="360" w:lineRule="auto"/>
              <w:ind w:firstLineChars="200" w:firstLine="560"/>
              <w:textAlignment w:val="bottom"/>
              <w:rPr>
                <w:rFonts w:ascii="宋体" w:hAnsi="宋体" w:cs="宋体"/>
                <w:color w:val="000000"/>
                <w:sz w:val="28"/>
                <w:szCs w:val="28"/>
              </w:rPr>
            </w:pPr>
          </w:p>
        </w:tc>
      </w:tr>
      <w:tr w:rsidR="009D244E">
        <w:trPr>
          <w:cantSplit/>
          <w:trHeight w:val="924"/>
          <w:jc w:val="center"/>
        </w:trPr>
        <w:tc>
          <w:tcPr>
            <w:tcW w:w="5000" w:type="pct"/>
            <w:gridSpan w:val="9"/>
            <w:vAlign w:val="center"/>
          </w:tcPr>
          <w:p w:rsidR="009D244E" w:rsidRDefault="00B54B49">
            <w:pPr>
              <w:widowControl/>
              <w:autoSpaceDE w:val="0"/>
              <w:autoSpaceDN w:val="0"/>
              <w:spacing w:line="360" w:lineRule="auto"/>
              <w:textAlignment w:val="bottom"/>
              <w:rPr>
                <w:rFonts w:ascii="宋体" w:hAnsi="宋体" w:cs="宋体"/>
                <w:color w:val="000000"/>
                <w:sz w:val="28"/>
                <w:szCs w:val="28"/>
              </w:rPr>
            </w:pPr>
            <w:r>
              <w:rPr>
                <w:rFonts w:ascii="宋体" w:hAnsi="宋体" w:cs="宋体" w:hint="eastAsia"/>
                <w:color w:val="000000"/>
                <w:sz w:val="28"/>
                <w:szCs w:val="28"/>
              </w:rPr>
              <w:t>合计：人民币（大写）（</w:t>
            </w:r>
            <w:r>
              <w:rPr>
                <w:rFonts w:ascii="宋体" w:hAnsi="宋体" w:cs="宋体" w:hint="eastAsia"/>
                <w:color w:val="000000"/>
                <w:sz w:val="28"/>
                <w:szCs w:val="28"/>
              </w:rPr>
              <w:t xml:space="preserve">¥        </w:t>
            </w:r>
            <w:r>
              <w:rPr>
                <w:rFonts w:ascii="宋体" w:hAnsi="宋体" w:cs="宋体" w:hint="eastAsia"/>
                <w:color w:val="000000"/>
                <w:sz w:val="28"/>
                <w:szCs w:val="28"/>
              </w:rPr>
              <w:t>）</w:t>
            </w:r>
          </w:p>
        </w:tc>
      </w:tr>
    </w:tbl>
    <w:p w:rsidR="009D244E" w:rsidRDefault="009D244E">
      <w:pPr>
        <w:widowControl/>
        <w:autoSpaceDE w:val="0"/>
        <w:autoSpaceDN w:val="0"/>
        <w:spacing w:line="360" w:lineRule="auto"/>
        <w:textAlignment w:val="bottom"/>
        <w:rPr>
          <w:rFonts w:ascii="宋体" w:hAnsi="宋体" w:cs="宋体"/>
          <w:color w:val="000000"/>
          <w:sz w:val="24"/>
        </w:rPr>
      </w:pPr>
    </w:p>
    <w:p w:rsidR="009D244E" w:rsidRDefault="009D244E">
      <w:pPr>
        <w:widowControl/>
        <w:autoSpaceDE w:val="0"/>
        <w:autoSpaceDN w:val="0"/>
        <w:spacing w:line="360" w:lineRule="auto"/>
        <w:ind w:firstLineChars="200" w:firstLine="640"/>
        <w:textAlignment w:val="bottom"/>
        <w:rPr>
          <w:rFonts w:ascii="仿宋_GB2312" w:eastAsia="仿宋_GB2312" w:hAnsi="仿宋_GB2312" w:cs="仿宋_GB2312"/>
          <w:color w:val="000000"/>
          <w:sz w:val="32"/>
          <w:szCs w:val="32"/>
        </w:rPr>
      </w:pPr>
    </w:p>
    <w:p w:rsidR="009D244E" w:rsidRDefault="009D244E">
      <w:pPr>
        <w:widowControl/>
        <w:autoSpaceDE w:val="0"/>
        <w:autoSpaceDN w:val="0"/>
        <w:spacing w:line="360" w:lineRule="auto"/>
        <w:ind w:firstLineChars="1000" w:firstLine="3200"/>
        <w:textAlignment w:val="bottom"/>
        <w:rPr>
          <w:rFonts w:ascii="仿宋_GB2312" w:eastAsia="仿宋_GB2312" w:hAnsi="仿宋_GB2312" w:cs="仿宋_GB2312"/>
          <w:color w:val="000000"/>
          <w:sz w:val="32"/>
          <w:szCs w:val="32"/>
        </w:rPr>
      </w:pPr>
    </w:p>
    <w:p w:rsidR="009D244E" w:rsidRDefault="009D244E">
      <w:pPr>
        <w:widowControl/>
        <w:autoSpaceDE w:val="0"/>
        <w:autoSpaceDN w:val="0"/>
        <w:spacing w:line="360" w:lineRule="auto"/>
        <w:ind w:firstLineChars="1000" w:firstLine="3200"/>
        <w:textAlignment w:val="bottom"/>
        <w:rPr>
          <w:rFonts w:ascii="仿宋_GB2312" w:eastAsia="仿宋_GB2312" w:hAnsi="仿宋_GB2312" w:cs="仿宋_GB2312"/>
          <w:color w:val="000000"/>
          <w:sz w:val="32"/>
          <w:szCs w:val="32"/>
        </w:rPr>
      </w:pPr>
    </w:p>
    <w:p w:rsidR="009D244E" w:rsidRDefault="00B54B49">
      <w:pPr>
        <w:widowControl/>
        <w:autoSpaceDE w:val="0"/>
        <w:autoSpaceDN w:val="0"/>
        <w:spacing w:line="360" w:lineRule="auto"/>
        <w:ind w:firstLineChars="300" w:firstLine="960"/>
        <w:textAlignment w:val="bottom"/>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法定代表人或其委托代理人签名（或盖章）：</w:t>
      </w:r>
    </w:p>
    <w:p w:rsidR="009D244E" w:rsidRDefault="00B54B49">
      <w:pPr>
        <w:widowControl/>
        <w:autoSpaceDE w:val="0"/>
        <w:autoSpaceDN w:val="0"/>
        <w:spacing w:line="360" w:lineRule="auto"/>
        <w:ind w:firstLineChars="300" w:firstLine="960"/>
        <w:textAlignment w:val="bottom"/>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供应商（公章）：</w:t>
      </w:r>
    </w:p>
    <w:p w:rsidR="009D244E" w:rsidRDefault="00B54B49">
      <w:pPr>
        <w:widowControl/>
        <w:autoSpaceDE w:val="0"/>
        <w:autoSpaceDN w:val="0"/>
        <w:spacing w:line="360" w:lineRule="auto"/>
        <w:ind w:firstLineChars="300" w:firstLine="960"/>
        <w:textAlignment w:val="bottom"/>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日期：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9D244E" w:rsidRDefault="009D244E">
      <w:pPr>
        <w:snapToGrid w:val="0"/>
        <w:spacing w:line="360" w:lineRule="auto"/>
        <w:ind w:firstLineChars="200" w:firstLine="640"/>
        <w:jc w:val="left"/>
        <w:rPr>
          <w:rFonts w:ascii="仿宋_GB2312" w:eastAsia="仿宋_GB2312" w:hAnsi="仿宋_GB2312" w:cs="仿宋_GB2312"/>
          <w:color w:val="000000"/>
          <w:sz w:val="32"/>
          <w:szCs w:val="32"/>
        </w:rPr>
      </w:pPr>
    </w:p>
    <w:p w:rsidR="009D244E" w:rsidRDefault="009D244E" w:rsidP="00065414">
      <w:pPr>
        <w:snapToGrid w:val="0"/>
        <w:spacing w:before="50" w:afterLines="100" w:line="360" w:lineRule="auto"/>
        <w:ind w:leftChars="2223" w:left="7428" w:hangingChars="1150" w:hanging="2760"/>
        <w:jc w:val="left"/>
        <w:rPr>
          <w:rFonts w:ascii="宋体" w:hAnsi="宋体" w:cs="宋体"/>
          <w:color w:val="000000"/>
          <w:sz w:val="24"/>
        </w:rPr>
      </w:pPr>
    </w:p>
    <w:p w:rsidR="009D244E" w:rsidRDefault="009D244E" w:rsidP="00065414">
      <w:pPr>
        <w:snapToGrid w:val="0"/>
        <w:spacing w:before="50" w:afterLines="100" w:line="360" w:lineRule="auto"/>
        <w:ind w:leftChars="2223" w:left="7428" w:hangingChars="1150" w:hanging="2760"/>
        <w:jc w:val="left"/>
        <w:rPr>
          <w:rFonts w:ascii="宋体" w:hAnsi="宋体" w:cs="宋体"/>
          <w:color w:val="000000"/>
          <w:sz w:val="24"/>
        </w:rPr>
      </w:pPr>
    </w:p>
    <w:p w:rsidR="009D244E" w:rsidRDefault="009D244E">
      <w:pPr>
        <w:pStyle w:val="a7"/>
        <w:spacing w:line="360" w:lineRule="auto"/>
        <w:rPr>
          <w:rFonts w:ascii="黑体" w:eastAsia="黑体" w:hAnsi="黑体" w:cs="黑体"/>
          <w:sz w:val="32"/>
          <w:szCs w:val="32"/>
        </w:rPr>
      </w:pPr>
    </w:p>
    <w:p w:rsidR="009D244E" w:rsidRDefault="009D244E">
      <w:pPr>
        <w:pStyle w:val="a7"/>
        <w:spacing w:line="360" w:lineRule="auto"/>
        <w:rPr>
          <w:rFonts w:ascii="黑体" w:eastAsia="黑体" w:hAnsi="黑体" w:cs="黑体"/>
          <w:sz w:val="32"/>
          <w:szCs w:val="32"/>
        </w:rPr>
      </w:pPr>
    </w:p>
    <w:p w:rsidR="009D244E" w:rsidRDefault="009D244E">
      <w:pPr>
        <w:pStyle w:val="a7"/>
        <w:spacing w:line="360" w:lineRule="auto"/>
        <w:rPr>
          <w:rFonts w:ascii="黑体" w:eastAsia="黑体" w:hAnsi="黑体" w:cs="黑体"/>
          <w:sz w:val="32"/>
          <w:szCs w:val="32"/>
        </w:rPr>
      </w:pPr>
    </w:p>
    <w:p w:rsidR="009D244E" w:rsidRDefault="009D244E">
      <w:pPr>
        <w:pStyle w:val="a7"/>
        <w:spacing w:line="360" w:lineRule="auto"/>
        <w:rPr>
          <w:rFonts w:ascii="黑体" w:eastAsia="黑体" w:hAnsi="黑体" w:cs="黑体"/>
          <w:sz w:val="32"/>
          <w:szCs w:val="32"/>
        </w:rPr>
      </w:pPr>
    </w:p>
    <w:p w:rsidR="009D244E" w:rsidRDefault="00B54B49">
      <w:pPr>
        <w:pStyle w:val="a7"/>
        <w:spacing w:line="360" w:lineRule="auto"/>
        <w:ind w:firstLineChars="200" w:firstLine="640"/>
        <w:rPr>
          <w:rFonts w:ascii="宋体" w:hAnsi="宋体" w:cs="宋体"/>
          <w:sz w:val="28"/>
          <w:szCs w:val="28"/>
        </w:rPr>
      </w:pPr>
      <w:r>
        <w:rPr>
          <w:rFonts w:ascii="黑体" w:eastAsia="黑体" w:hAnsi="黑体" w:cs="黑体" w:hint="eastAsia"/>
          <w:sz w:val="32"/>
          <w:szCs w:val="32"/>
        </w:rPr>
        <w:lastRenderedPageBreak/>
        <w:t>2.</w:t>
      </w:r>
      <w:r>
        <w:rPr>
          <w:rFonts w:ascii="黑体" w:eastAsia="黑体" w:hAnsi="黑体" w:cs="黑体" w:hint="eastAsia"/>
          <w:sz w:val="32"/>
          <w:szCs w:val="32"/>
        </w:rPr>
        <w:t>公司的营业执照，经营许可证，复印件；</w:t>
      </w:r>
    </w:p>
    <w:p w:rsidR="009D244E" w:rsidRDefault="009D244E">
      <w:pPr>
        <w:spacing w:line="360" w:lineRule="auto"/>
        <w:rPr>
          <w:rFonts w:ascii="宋体" w:hAnsi="宋体" w:cs="宋体"/>
          <w:sz w:val="28"/>
          <w:szCs w:val="28"/>
        </w:rPr>
      </w:pPr>
    </w:p>
    <w:p w:rsidR="009D244E" w:rsidRDefault="009D244E">
      <w:pPr>
        <w:spacing w:line="360" w:lineRule="auto"/>
        <w:rPr>
          <w:rFonts w:ascii="宋体" w:hAnsi="宋体" w:cs="宋体"/>
          <w:sz w:val="28"/>
          <w:szCs w:val="28"/>
        </w:rPr>
      </w:pPr>
    </w:p>
    <w:p w:rsidR="009D244E" w:rsidRDefault="009D244E">
      <w:pPr>
        <w:spacing w:line="360" w:lineRule="auto"/>
        <w:rPr>
          <w:rFonts w:ascii="宋体" w:hAnsi="宋体" w:cs="宋体"/>
          <w:sz w:val="28"/>
          <w:szCs w:val="28"/>
        </w:rPr>
      </w:pPr>
    </w:p>
    <w:p w:rsidR="009D244E" w:rsidRDefault="009D244E">
      <w:pPr>
        <w:spacing w:line="360" w:lineRule="auto"/>
        <w:rPr>
          <w:rFonts w:ascii="宋体" w:hAnsi="宋体" w:cs="宋体"/>
          <w:sz w:val="28"/>
          <w:szCs w:val="28"/>
        </w:rPr>
      </w:pPr>
    </w:p>
    <w:p w:rsidR="009D244E" w:rsidRDefault="009D244E">
      <w:pPr>
        <w:spacing w:line="360" w:lineRule="auto"/>
        <w:jc w:val="center"/>
        <w:rPr>
          <w:rFonts w:ascii="宋体" w:hAnsi="宋体" w:cs="宋体"/>
          <w:b/>
          <w:bCs/>
          <w:sz w:val="28"/>
          <w:szCs w:val="28"/>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参加本次采购活动前三年内在经营活动中没有重大违法记录的声明</w:t>
      </w:r>
    </w:p>
    <w:p w:rsidR="009D244E" w:rsidRDefault="009D244E">
      <w:pPr>
        <w:widowControl/>
        <w:adjustRightInd w:val="0"/>
        <w:snapToGrid w:val="0"/>
        <w:spacing w:line="520" w:lineRule="exact"/>
        <w:rPr>
          <w:rFonts w:ascii="仿宋_GB2312" w:eastAsia="仿宋_GB2312" w:hAnsi="仿宋_GB2312" w:cs="仿宋_GB2312"/>
          <w:sz w:val="32"/>
          <w:szCs w:val="32"/>
        </w:rPr>
      </w:pPr>
    </w:p>
    <w:p w:rsidR="009D244E" w:rsidRDefault="00B54B49">
      <w:pPr>
        <w:widowControl/>
        <w:adjustRightInd w:val="0"/>
        <w:snapToGrid w:val="0"/>
        <w:spacing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河池市中医医院</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我方愿意参加贵方组织的项目的投标，为便于贵方公正、择优地确定中标人及其投标服务成果和服务，我方就本次投标有关事项郑重声明如下</w:t>
      </w:r>
      <w:r>
        <w:rPr>
          <w:rFonts w:ascii="仿宋_GB2312" w:eastAsia="仿宋_GB2312" w:hAnsi="仿宋_GB2312" w:cs="仿宋_GB2312" w:hint="eastAsia"/>
          <w:sz w:val="32"/>
          <w:szCs w:val="32"/>
        </w:rPr>
        <w:t>:</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经查询，在规定的查询时间内，“信用中国”和“中国政府采购网”网站我方最近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年内未被列入失信被执行人、重大税收违法案件当事人名单、政府采购严重违法失信行为记录名单。</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以上事项如有虚假或隐瞒，我方愿意承担一切后果，并不再寻求任何旨在减轻或免除法律责任的辩解。</w:t>
      </w:r>
    </w:p>
    <w:p w:rsidR="009D244E" w:rsidRDefault="009D244E">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p>
    <w:p w:rsidR="009D244E" w:rsidRDefault="009D244E">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p>
    <w:p w:rsidR="009D244E" w:rsidRDefault="00B54B49">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法定代表人或其委托代理人签名（或盖章）：</w:t>
      </w:r>
      <w:r>
        <w:rPr>
          <w:rFonts w:ascii="仿宋_GB2312" w:eastAsia="仿宋_GB2312" w:hAnsi="仿宋_GB2312" w:cs="仿宋_GB2312" w:hint="eastAsia"/>
          <w:color w:val="000000"/>
          <w:sz w:val="32"/>
          <w:szCs w:val="32"/>
        </w:rPr>
        <w:t xml:space="preserve">                  </w:t>
      </w:r>
    </w:p>
    <w:p w:rsidR="009D244E" w:rsidRDefault="00B54B49">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供应商（公章）：</w:t>
      </w:r>
      <w:r>
        <w:rPr>
          <w:rFonts w:ascii="仿宋_GB2312" w:eastAsia="仿宋_GB2312" w:hAnsi="仿宋_GB2312" w:cs="仿宋_GB2312" w:hint="eastAsia"/>
          <w:color w:val="000000"/>
          <w:sz w:val="32"/>
          <w:szCs w:val="32"/>
        </w:rPr>
        <w:t xml:space="preserve">                    </w:t>
      </w:r>
    </w:p>
    <w:p w:rsidR="009D244E" w:rsidRDefault="00B54B49">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日期：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rsidP="00065414">
      <w:pPr>
        <w:spacing w:line="520" w:lineRule="exact"/>
        <w:ind w:firstLineChars="200" w:firstLine="641"/>
        <w:rPr>
          <w:rFonts w:ascii="仿宋_GB2312" w:eastAsia="仿宋_GB2312" w:hAnsi="仿宋_GB2312" w:cs="仿宋_GB2312"/>
          <w:b/>
          <w:bCs/>
          <w:sz w:val="32"/>
          <w:szCs w:val="32"/>
        </w:rPr>
      </w:pPr>
    </w:p>
    <w:p w:rsidR="009D244E" w:rsidRDefault="009D244E" w:rsidP="00065414">
      <w:pPr>
        <w:spacing w:line="520" w:lineRule="exact"/>
        <w:ind w:firstLineChars="200" w:firstLine="641"/>
        <w:rPr>
          <w:rFonts w:ascii="仿宋_GB2312" w:eastAsia="仿宋_GB2312" w:hAnsi="仿宋_GB2312" w:cs="仿宋_GB2312"/>
          <w:b/>
          <w:bCs/>
          <w:sz w:val="32"/>
          <w:szCs w:val="32"/>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 xml:space="preserve"> 4.</w:t>
      </w:r>
      <w:r>
        <w:rPr>
          <w:rFonts w:ascii="黑体" w:eastAsia="黑体" w:hAnsi="黑体" w:cs="黑体" w:hint="eastAsia"/>
          <w:sz w:val="32"/>
          <w:szCs w:val="32"/>
        </w:rPr>
        <w:t>供应商在“信用中国”网站、“中国政府采购网”等信息平台，查询的无不良行为记录材料（提供截图打印件并加盖公章）；</w:t>
      </w:r>
      <w:bookmarkEnd w:id="30"/>
      <w:bookmarkEnd w:id="31"/>
      <w:bookmarkEnd w:id="32"/>
      <w:bookmarkEnd w:id="33"/>
      <w:bookmarkEnd w:id="34"/>
      <w:bookmarkEnd w:id="35"/>
    </w:p>
    <w:p w:rsidR="009D244E" w:rsidRDefault="009D244E">
      <w:pPr>
        <w:spacing w:line="360" w:lineRule="auto"/>
        <w:rPr>
          <w:rFonts w:ascii="宋体" w:hAnsi="宋体" w:cs="宋体"/>
          <w:b/>
          <w:bCs/>
          <w:sz w:val="28"/>
          <w:szCs w:val="28"/>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生产厂家营业，经营，生产证件复印件</w:t>
      </w: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ind w:firstLineChars="200" w:firstLine="640"/>
        <w:rPr>
          <w:rFonts w:ascii="黑体" w:eastAsia="黑体" w:hAnsi="黑体" w:cs="黑体"/>
          <w:sz w:val="32"/>
          <w:szCs w:val="32"/>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供应商有效的医疗器械生产或经营许可证</w:t>
      </w:r>
    </w:p>
    <w:p w:rsidR="009D244E" w:rsidRDefault="009D244E">
      <w:pPr>
        <w:spacing w:line="360" w:lineRule="auto"/>
        <w:ind w:firstLineChars="200" w:firstLine="640"/>
        <w:rPr>
          <w:rFonts w:ascii="黑体" w:eastAsia="黑体" w:hAnsi="黑体" w:cs="黑体"/>
          <w:sz w:val="32"/>
          <w:szCs w:val="32"/>
        </w:rPr>
      </w:pPr>
    </w:p>
    <w:p w:rsidR="009D244E" w:rsidRDefault="009D244E">
      <w:pPr>
        <w:spacing w:line="360" w:lineRule="auto"/>
        <w:jc w:val="center"/>
        <w:rPr>
          <w:rFonts w:ascii="宋体" w:hAnsi="宋体" w:cs="宋体"/>
          <w:b/>
          <w:bCs/>
          <w:sz w:val="28"/>
          <w:szCs w:val="28"/>
        </w:rPr>
      </w:pPr>
    </w:p>
    <w:p w:rsidR="009D244E" w:rsidRDefault="009D244E">
      <w:pPr>
        <w:spacing w:line="360" w:lineRule="auto"/>
        <w:jc w:val="center"/>
        <w:rPr>
          <w:rFonts w:ascii="宋体" w:hAnsi="宋体" w:cs="宋体"/>
          <w:b/>
          <w:bCs/>
          <w:sz w:val="28"/>
          <w:szCs w:val="28"/>
        </w:rPr>
      </w:pPr>
    </w:p>
    <w:p w:rsidR="009D244E" w:rsidRDefault="009D244E">
      <w:pPr>
        <w:spacing w:line="360" w:lineRule="auto"/>
        <w:jc w:val="center"/>
        <w:rPr>
          <w:rFonts w:ascii="宋体" w:hAnsi="宋体" w:cs="宋体"/>
          <w:b/>
          <w:bCs/>
          <w:sz w:val="28"/>
          <w:szCs w:val="28"/>
        </w:rPr>
      </w:pPr>
    </w:p>
    <w:p w:rsidR="009D244E" w:rsidRDefault="009D244E">
      <w:pPr>
        <w:spacing w:line="360" w:lineRule="auto"/>
        <w:jc w:val="center"/>
        <w:rPr>
          <w:rFonts w:ascii="宋体" w:hAnsi="宋体" w:cs="宋体"/>
          <w:b/>
          <w:bCs/>
          <w:sz w:val="28"/>
          <w:szCs w:val="28"/>
        </w:rPr>
      </w:pPr>
    </w:p>
    <w:p w:rsidR="009D244E" w:rsidRDefault="009D244E">
      <w:pPr>
        <w:spacing w:line="360" w:lineRule="auto"/>
        <w:jc w:val="center"/>
        <w:rPr>
          <w:rFonts w:ascii="宋体" w:hAnsi="宋体" w:cs="宋体"/>
          <w:b/>
          <w:bCs/>
          <w:sz w:val="28"/>
          <w:szCs w:val="28"/>
        </w:rPr>
      </w:pPr>
    </w:p>
    <w:p w:rsidR="009D244E" w:rsidRDefault="009D244E">
      <w:pPr>
        <w:spacing w:line="360" w:lineRule="auto"/>
        <w:jc w:val="center"/>
        <w:rPr>
          <w:rFonts w:ascii="宋体" w:hAnsi="宋体" w:cs="宋体"/>
          <w:b/>
          <w:bCs/>
          <w:sz w:val="28"/>
          <w:szCs w:val="28"/>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7.</w:t>
      </w:r>
      <w:r>
        <w:rPr>
          <w:rFonts w:ascii="黑体" w:eastAsia="黑体" w:hAnsi="黑体" w:cs="黑体" w:hint="eastAsia"/>
          <w:sz w:val="32"/>
          <w:szCs w:val="32"/>
        </w:rPr>
        <w:t>法定代表人身份证明书及有效的身份证复印件正反面</w:t>
      </w:r>
    </w:p>
    <w:p w:rsidR="009D244E" w:rsidRDefault="009D244E">
      <w:pPr>
        <w:spacing w:line="520" w:lineRule="exact"/>
        <w:jc w:val="center"/>
        <w:rPr>
          <w:rFonts w:ascii="方正小标宋简体" w:eastAsia="方正小标宋简体" w:hAnsi="方正小标宋简体" w:cs="方正小标宋简体"/>
          <w:bCs/>
          <w:sz w:val="28"/>
          <w:szCs w:val="28"/>
        </w:rPr>
      </w:pPr>
    </w:p>
    <w:p w:rsidR="009D244E" w:rsidRDefault="00B54B49">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法定代表人证明书</w:t>
      </w:r>
    </w:p>
    <w:p w:rsidR="009D244E" w:rsidRDefault="009D244E">
      <w:pPr>
        <w:spacing w:line="360" w:lineRule="auto"/>
        <w:contextualSpacing/>
        <w:rPr>
          <w:rFonts w:ascii="黑体" w:eastAsia="黑体" w:hAnsi="黑体" w:cs="黑体"/>
          <w:sz w:val="32"/>
          <w:szCs w:val="32"/>
        </w:rPr>
      </w:pP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供应商名称：；</w:t>
      </w:r>
      <w:r>
        <w:rPr>
          <w:rFonts w:ascii="黑体" w:eastAsia="黑体" w:hAnsi="黑体" w:cs="黑体" w:hint="eastAsia"/>
          <w:sz w:val="32"/>
          <w:szCs w:val="32"/>
        </w:rPr>
        <w:t xml:space="preserve">                                                        </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地址：；</w:t>
      </w:r>
      <w:r>
        <w:rPr>
          <w:rFonts w:ascii="黑体" w:eastAsia="黑体" w:hAnsi="黑体" w:cs="黑体" w:hint="eastAsia"/>
          <w:sz w:val="32"/>
          <w:szCs w:val="32"/>
        </w:rPr>
        <w:t xml:space="preserve">                                                         </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姓名：；</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性别：；</w:t>
      </w:r>
      <w:r>
        <w:rPr>
          <w:rFonts w:ascii="黑体" w:eastAsia="黑体" w:hAnsi="黑体" w:cs="黑体" w:hint="eastAsia"/>
          <w:sz w:val="32"/>
          <w:szCs w:val="32"/>
        </w:rPr>
        <w:t xml:space="preserve">            </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年龄：；</w:t>
      </w:r>
      <w:r>
        <w:rPr>
          <w:rFonts w:ascii="黑体" w:eastAsia="黑体" w:hAnsi="黑体" w:cs="黑体" w:hint="eastAsia"/>
          <w:sz w:val="32"/>
          <w:szCs w:val="32"/>
        </w:rPr>
        <w:t xml:space="preserve"> </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职务：；</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身份证号码：</w:t>
      </w:r>
      <w:r>
        <w:rPr>
          <w:rFonts w:ascii="黑体" w:eastAsia="黑体" w:hAnsi="黑体" w:cs="黑体" w:hint="eastAsia"/>
          <w:sz w:val="32"/>
          <w:szCs w:val="32"/>
        </w:rPr>
        <w:t xml:space="preserve"> </w:t>
      </w:r>
      <w:r>
        <w:rPr>
          <w:rFonts w:ascii="黑体" w:eastAsia="黑体" w:hAnsi="黑体" w:cs="黑体" w:hint="eastAsia"/>
          <w:sz w:val="32"/>
          <w:szCs w:val="32"/>
        </w:rPr>
        <w:t>系（供应商名称）的法定代表人。</w:t>
      </w:r>
    </w:p>
    <w:p w:rsidR="009D244E" w:rsidRDefault="00B54B4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特此证明。</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B54B49">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附件：</w:t>
      </w:r>
      <w:r>
        <w:rPr>
          <w:rFonts w:ascii="仿宋_GB2312" w:eastAsia="仿宋_GB2312" w:hAnsi="仿宋_GB2312" w:cs="仿宋_GB2312" w:hint="eastAsia"/>
          <w:sz w:val="32"/>
          <w:szCs w:val="32"/>
        </w:rPr>
        <w:t>法定代表人有效身份证正反面复印件</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B54B49">
      <w:pPr>
        <w:spacing w:line="520" w:lineRule="exact"/>
        <w:ind w:firstLineChars="1300" w:firstLine="4160"/>
        <w:rPr>
          <w:rFonts w:ascii="仿宋_GB2312" w:eastAsia="仿宋_GB2312" w:hAnsi="仿宋_GB2312" w:cs="仿宋_GB2312"/>
          <w:sz w:val="32"/>
          <w:szCs w:val="32"/>
        </w:rPr>
      </w:pPr>
      <w:r>
        <w:rPr>
          <w:rFonts w:ascii="黑体" w:eastAsia="黑体" w:hAnsi="黑体" w:cs="黑体" w:hint="eastAsia"/>
          <w:sz w:val="32"/>
          <w:szCs w:val="32"/>
        </w:rPr>
        <w:t>供应商（公章）：</w:t>
      </w:r>
    </w:p>
    <w:p w:rsidR="009D244E" w:rsidRDefault="00B54B49">
      <w:pPr>
        <w:spacing w:line="520" w:lineRule="exact"/>
        <w:ind w:firstLineChars="1300" w:firstLine="4160"/>
        <w:rPr>
          <w:rFonts w:ascii="仿宋_GB2312" w:eastAsia="仿宋_GB2312" w:hAnsi="仿宋_GB2312" w:cs="仿宋_GB2312"/>
          <w:sz w:val="32"/>
          <w:szCs w:val="32"/>
        </w:rPr>
      </w:pPr>
      <w:r>
        <w:rPr>
          <w:rFonts w:ascii="黑体" w:eastAsia="黑体" w:hAnsi="黑体" w:cs="黑体"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ind w:firstLineChars="200" w:firstLine="640"/>
        <w:rPr>
          <w:rFonts w:ascii="仿宋_GB2312" w:eastAsia="仿宋_GB2312" w:hAnsi="仿宋_GB2312" w:cs="仿宋_GB2312"/>
          <w:sz w:val="32"/>
          <w:szCs w:val="32"/>
        </w:rPr>
      </w:pPr>
    </w:p>
    <w:p w:rsidR="009D244E" w:rsidRDefault="009D244E">
      <w:pPr>
        <w:spacing w:line="520" w:lineRule="exact"/>
        <w:jc w:val="center"/>
        <w:rPr>
          <w:rFonts w:ascii="宋体" w:hAnsi="宋体" w:cs="宋体"/>
          <w:b/>
          <w:bCs/>
          <w:color w:val="000000"/>
          <w:sz w:val="28"/>
          <w:szCs w:val="28"/>
        </w:rPr>
      </w:pPr>
    </w:p>
    <w:p w:rsidR="009D244E" w:rsidRDefault="009D244E">
      <w:pPr>
        <w:spacing w:line="520" w:lineRule="exact"/>
        <w:jc w:val="center"/>
        <w:rPr>
          <w:rFonts w:ascii="宋体" w:hAnsi="宋体" w:cs="宋体"/>
          <w:b/>
          <w:bCs/>
          <w:color w:val="000000"/>
          <w:sz w:val="28"/>
          <w:szCs w:val="28"/>
        </w:rPr>
      </w:pPr>
    </w:p>
    <w:p w:rsidR="009D244E" w:rsidRDefault="009D244E">
      <w:pPr>
        <w:spacing w:line="520" w:lineRule="exact"/>
        <w:jc w:val="center"/>
        <w:rPr>
          <w:rFonts w:ascii="宋体" w:hAnsi="宋体" w:cs="宋体"/>
          <w:b/>
          <w:bCs/>
          <w:color w:val="000000"/>
          <w:sz w:val="28"/>
          <w:szCs w:val="28"/>
        </w:rPr>
      </w:pPr>
      <w:bookmarkStart w:id="36" w:name="_GoBack"/>
      <w:bookmarkEnd w:id="36"/>
    </w:p>
    <w:p w:rsidR="009D244E" w:rsidRDefault="009D244E">
      <w:pPr>
        <w:spacing w:line="520" w:lineRule="exact"/>
        <w:jc w:val="center"/>
        <w:rPr>
          <w:rFonts w:ascii="宋体" w:hAnsi="宋体" w:cs="宋体"/>
          <w:b/>
          <w:bCs/>
          <w:color w:val="000000"/>
          <w:sz w:val="28"/>
          <w:szCs w:val="28"/>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8.</w:t>
      </w:r>
      <w:r>
        <w:rPr>
          <w:rFonts w:ascii="黑体" w:eastAsia="黑体" w:hAnsi="黑体" w:cs="黑体" w:hint="eastAsia"/>
          <w:sz w:val="32"/>
          <w:szCs w:val="32"/>
        </w:rPr>
        <w:t>有效的法人授权委托书原件和有效委托代理人身份证正反面复印件</w:t>
      </w:r>
    </w:p>
    <w:p w:rsidR="009D244E" w:rsidRDefault="009D244E">
      <w:pPr>
        <w:spacing w:line="520" w:lineRule="exact"/>
        <w:rPr>
          <w:rFonts w:ascii="宋体" w:hAnsi="宋体" w:cs="宋体"/>
          <w:b/>
          <w:bCs/>
          <w:sz w:val="28"/>
          <w:szCs w:val="28"/>
        </w:rPr>
      </w:pPr>
    </w:p>
    <w:p w:rsidR="009D244E" w:rsidRDefault="00B54B49">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授权委托书（如有委托时）</w:t>
      </w:r>
    </w:p>
    <w:p w:rsidR="009D244E" w:rsidRDefault="009D244E">
      <w:pPr>
        <w:widowControl/>
        <w:adjustRightInd w:val="0"/>
        <w:snapToGrid w:val="0"/>
        <w:spacing w:line="520" w:lineRule="exact"/>
        <w:rPr>
          <w:rFonts w:ascii="仿宋_GB2312" w:eastAsia="仿宋_GB2312" w:hAnsi="仿宋_GB2312" w:cs="仿宋_GB2312"/>
          <w:sz w:val="32"/>
          <w:szCs w:val="32"/>
        </w:rPr>
      </w:pPr>
    </w:p>
    <w:p w:rsidR="009D244E" w:rsidRDefault="00B54B49">
      <w:pPr>
        <w:widowControl/>
        <w:adjustRightInd w:val="0"/>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致：河池市中医医院：</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u w:val="single"/>
        </w:rPr>
        <w:t>（姓名）</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□自然人本人），现授权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以我方的名义参加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项目的竞标活动，并代表我方全权办理针对上述项目的所有采购程序和环节的具体事务和签署相关文件。</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我方对委托代理人的签字事项负全部责任。</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本授权书自签署之日起生效，在撤销授权的书面通知以前，本授权书一直有效。委托代理人在授权书有效期内签署的所有文件不因授权的撤销而失效。</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委托代理人无转委托权，特此委托。</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附：</w:t>
      </w:r>
      <w:r>
        <w:rPr>
          <w:rFonts w:ascii="仿宋_GB2312" w:eastAsia="仿宋_GB2312" w:hAnsi="仿宋_GB2312" w:cs="仿宋_GB2312" w:hint="eastAsia"/>
          <w:sz w:val="32"/>
          <w:szCs w:val="32"/>
        </w:rPr>
        <w:t>委托代理人有效身份证正反面复印件</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委托代理人（签字）：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法定代表人（签字）：</w:t>
      </w:r>
      <w:r>
        <w:rPr>
          <w:rFonts w:ascii="仿宋_GB2312" w:eastAsia="仿宋_GB2312" w:hAnsi="仿宋_GB2312" w:cs="仿宋_GB2312" w:hint="eastAsia"/>
          <w:sz w:val="32"/>
          <w:szCs w:val="32"/>
        </w:rPr>
        <w:t xml:space="preserve">                    </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委托代理人身份证号码：</w:t>
      </w:r>
      <w:r>
        <w:rPr>
          <w:rFonts w:ascii="仿宋_GB2312" w:eastAsia="仿宋_GB2312" w:hAnsi="仿宋_GB2312" w:cs="仿宋_GB2312" w:hint="eastAsia"/>
          <w:sz w:val="32"/>
          <w:szCs w:val="32"/>
        </w:rPr>
        <w:t xml:space="preserve">                              </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供应商（公章）：</w:t>
      </w:r>
      <w:r>
        <w:rPr>
          <w:rFonts w:ascii="仿宋_GB2312" w:eastAsia="仿宋_GB2312" w:hAnsi="仿宋_GB2312" w:cs="仿宋_GB2312" w:hint="eastAsia"/>
          <w:sz w:val="32"/>
          <w:szCs w:val="32"/>
        </w:rPr>
        <w:t xml:space="preserve">                    </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9.</w:t>
      </w:r>
      <w:r>
        <w:rPr>
          <w:rFonts w:ascii="黑体" w:eastAsia="黑体" w:hAnsi="黑体" w:cs="黑体" w:hint="eastAsia"/>
          <w:sz w:val="32"/>
          <w:szCs w:val="32"/>
        </w:rPr>
        <w:t>供应商参加本次采购活动前</w:t>
      </w:r>
      <w:r>
        <w:rPr>
          <w:rFonts w:ascii="黑体" w:eastAsia="黑体" w:hAnsi="黑体" w:cs="黑体" w:hint="eastAsia"/>
          <w:sz w:val="32"/>
          <w:szCs w:val="32"/>
        </w:rPr>
        <w:t>3</w:t>
      </w:r>
      <w:r>
        <w:rPr>
          <w:rFonts w:ascii="黑体" w:eastAsia="黑体" w:hAnsi="黑体" w:cs="黑体" w:hint="eastAsia"/>
          <w:sz w:val="32"/>
          <w:szCs w:val="32"/>
        </w:rPr>
        <w:t>个月单位依法缴纳养老保险证明（如有委托代理人其姓名必须在缴纳养老保险人员名单内）</w:t>
      </w:r>
    </w:p>
    <w:p w:rsidR="009D244E" w:rsidRDefault="009D244E">
      <w:pPr>
        <w:pStyle w:val="afb"/>
        <w:jc w:val="center"/>
        <w:rPr>
          <w:rFonts w:ascii="宋体" w:hAnsi="宋体" w:cs="宋体"/>
          <w:b/>
          <w:bCs/>
          <w:sz w:val="28"/>
          <w:szCs w:val="28"/>
        </w:rPr>
      </w:pPr>
    </w:p>
    <w:p w:rsidR="009D244E" w:rsidRDefault="009D244E">
      <w:pPr>
        <w:pStyle w:val="a7"/>
        <w:jc w:val="center"/>
        <w:rPr>
          <w:rFonts w:ascii="宋体" w:hAnsi="宋体" w:cs="宋体"/>
          <w:b/>
          <w:bCs/>
          <w:sz w:val="28"/>
          <w:szCs w:val="28"/>
        </w:rPr>
      </w:pPr>
    </w:p>
    <w:p w:rsidR="009D244E" w:rsidRDefault="009D244E">
      <w:pPr>
        <w:pStyle w:val="afb"/>
        <w:rPr>
          <w:rFonts w:ascii="宋体" w:hAnsi="宋体" w:cs="宋体"/>
          <w:b/>
          <w:bCs/>
          <w:sz w:val="28"/>
          <w:szCs w:val="28"/>
        </w:rPr>
      </w:pPr>
    </w:p>
    <w:p w:rsidR="009D244E" w:rsidRDefault="009D244E">
      <w:pPr>
        <w:pStyle w:val="a7"/>
        <w:rPr>
          <w:rFonts w:ascii="宋体" w:hAnsi="宋体" w:cs="宋体"/>
          <w:b/>
          <w:bCs/>
          <w:sz w:val="28"/>
          <w:szCs w:val="28"/>
        </w:rPr>
      </w:pPr>
    </w:p>
    <w:p w:rsidR="009D244E" w:rsidRDefault="009D244E"/>
    <w:p w:rsidR="009D244E" w:rsidRDefault="00B54B4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10.</w:t>
      </w:r>
      <w:r>
        <w:rPr>
          <w:rFonts w:ascii="黑体" w:eastAsia="黑体" w:hAnsi="黑体" w:cs="黑体" w:hint="eastAsia"/>
          <w:sz w:val="32"/>
          <w:szCs w:val="32"/>
        </w:rPr>
        <w:t>厂家授权书</w:t>
      </w:r>
    </w:p>
    <w:p w:rsidR="009D244E" w:rsidRDefault="009D244E">
      <w:pPr>
        <w:pStyle w:val="afb"/>
        <w:jc w:val="center"/>
        <w:rPr>
          <w:rFonts w:ascii="宋体" w:hAnsi="宋体" w:cs="宋体"/>
          <w:b/>
          <w:bCs/>
          <w:sz w:val="28"/>
          <w:szCs w:val="28"/>
        </w:rPr>
      </w:pPr>
    </w:p>
    <w:p w:rsidR="009D244E" w:rsidRDefault="009D244E">
      <w:pPr>
        <w:pStyle w:val="a7"/>
        <w:rPr>
          <w:rFonts w:ascii="宋体" w:hAnsi="宋体" w:cs="宋体"/>
          <w:b/>
          <w:bCs/>
          <w:sz w:val="28"/>
          <w:szCs w:val="28"/>
        </w:rPr>
      </w:pPr>
    </w:p>
    <w:p w:rsidR="009D244E" w:rsidRDefault="009D244E"/>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center"/>
        <w:rPr>
          <w:rFonts w:ascii="宋体" w:hAnsi="宋体" w:cs="宋体"/>
          <w:b/>
          <w:bCs/>
          <w:sz w:val="28"/>
          <w:szCs w:val="28"/>
        </w:rPr>
      </w:pPr>
    </w:p>
    <w:p w:rsidR="009D244E" w:rsidRDefault="009D244E">
      <w:pPr>
        <w:pStyle w:val="afb"/>
        <w:jc w:val="both"/>
        <w:rPr>
          <w:rFonts w:ascii="宋体" w:hAnsi="宋体" w:cs="宋体"/>
          <w:b/>
          <w:bCs/>
          <w:sz w:val="28"/>
          <w:szCs w:val="28"/>
        </w:rPr>
      </w:pPr>
    </w:p>
    <w:p w:rsidR="009D244E" w:rsidRDefault="00B54B49">
      <w:pPr>
        <w:pStyle w:val="afb"/>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lastRenderedPageBreak/>
        <w:t>11.</w:t>
      </w:r>
      <w:r>
        <w:rPr>
          <w:rFonts w:ascii="黑体" w:eastAsia="黑体" w:hAnsi="黑体" w:cs="黑体" w:hint="eastAsia"/>
          <w:kern w:val="2"/>
          <w:sz w:val="32"/>
          <w:szCs w:val="32"/>
        </w:rPr>
        <w:t>技术响应、偏离情况说明表</w:t>
      </w:r>
    </w:p>
    <w:p w:rsidR="009D244E" w:rsidRDefault="009D244E">
      <w:pPr>
        <w:widowControl/>
        <w:adjustRightInd w:val="0"/>
        <w:snapToGrid w:val="0"/>
        <w:spacing w:line="520" w:lineRule="exact"/>
        <w:ind w:firstLineChars="200" w:firstLine="640"/>
        <w:rPr>
          <w:rFonts w:ascii="方正小标宋简体" w:eastAsia="方正小标宋简体" w:hAnsi="方正小标宋简体" w:cs="方正小标宋简体"/>
          <w:bCs/>
          <w:sz w:val="32"/>
          <w:szCs w:val="32"/>
        </w:rPr>
      </w:pPr>
    </w:p>
    <w:p w:rsidR="009D244E" w:rsidRDefault="00B54B49">
      <w:pPr>
        <w:spacing w:line="520" w:lineRule="exact"/>
        <w:jc w:val="center"/>
        <w:rPr>
          <w:rFonts w:ascii="方正小标宋简体" w:eastAsia="方正小标宋简体" w:hAnsi="方正小标宋简体" w:cs="方正小标宋简体"/>
          <w:bCs/>
          <w:sz w:val="32"/>
          <w:szCs w:val="32"/>
        </w:rPr>
      </w:pPr>
      <w:bookmarkStart w:id="37" w:name="_Toc6794"/>
      <w:r>
        <w:rPr>
          <w:rFonts w:ascii="方正小标宋简体" w:eastAsia="方正小标宋简体" w:hAnsi="方正小标宋简体" w:cs="方正小标宋简体" w:hint="eastAsia"/>
          <w:bCs/>
          <w:sz w:val="32"/>
          <w:szCs w:val="32"/>
          <w:u w:val="single"/>
        </w:rPr>
        <w:t>（项目名称）</w:t>
      </w:r>
      <w:r>
        <w:rPr>
          <w:rFonts w:ascii="方正小标宋简体" w:eastAsia="方正小标宋简体" w:hAnsi="方正小标宋简体" w:cs="方正小标宋简体" w:hint="eastAsia"/>
          <w:bCs/>
          <w:sz w:val="32"/>
          <w:szCs w:val="32"/>
          <w:u w:val="single"/>
        </w:rPr>
        <w:t xml:space="preserve">  </w:t>
      </w:r>
      <w:r>
        <w:rPr>
          <w:rFonts w:ascii="方正小标宋简体" w:eastAsia="方正小标宋简体" w:hAnsi="方正小标宋简体" w:cs="方正小标宋简体" w:hint="eastAsia"/>
          <w:bCs/>
          <w:sz w:val="32"/>
          <w:szCs w:val="32"/>
        </w:rPr>
        <w:t>技术响应、偏离情况说明表（格式）</w:t>
      </w:r>
      <w:bookmarkEnd w:id="37"/>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对本项目《采购需求》中货物内容及要求的响应表：</w:t>
      </w:r>
    </w:p>
    <w:tbl>
      <w:tblPr>
        <w:tblW w:w="90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0"/>
        <w:gridCol w:w="3493"/>
        <w:gridCol w:w="3261"/>
        <w:gridCol w:w="1394"/>
      </w:tblGrid>
      <w:tr w:rsidR="009D244E">
        <w:trPr>
          <w:trHeight w:val="997"/>
          <w:jc w:val="center"/>
        </w:trPr>
        <w:tc>
          <w:tcPr>
            <w:tcW w:w="890" w:type="dxa"/>
            <w:tcBorders>
              <w:top w:val="single" w:sz="4" w:space="0" w:color="auto"/>
              <w:left w:val="single" w:sz="4" w:space="0" w:color="auto"/>
              <w:bottom w:val="single" w:sz="4" w:space="0" w:color="auto"/>
              <w:right w:val="single" w:sz="4" w:space="0" w:color="auto"/>
            </w:tcBorders>
            <w:vAlign w:val="center"/>
          </w:tcPr>
          <w:p w:rsidR="009D244E" w:rsidRDefault="00B54B49">
            <w:pPr>
              <w:rPr>
                <w:rFonts w:ascii="黑体" w:eastAsia="黑体" w:hAnsi="黑体" w:cs="黑体"/>
                <w:sz w:val="28"/>
                <w:szCs w:val="28"/>
              </w:rPr>
            </w:pPr>
            <w:r>
              <w:rPr>
                <w:rFonts w:ascii="黑体" w:eastAsia="黑体" w:hAnsi="黑体" w:cs="黑体" w:hint="eastAsia"/>
                <w:sz w:val="28"/>
                <w:szCs w:val="28"/>
              </w:rPr>
              <w:t>序号</w:t>
            </w:r>
          </w:p>
        </w:tc>
        <w:tc>
          <w:tcPr>
            <w:tcW w:w="3493" w:type="dxa"/>
            <w:tcBorders>
              <w:top w:val="single" w:sz="4" w:space="0" w:color="auto"/>
              <w:left w:val="single" w:sz="4" w:space="0" w:color="auto"/>
              <w:bottom w:val="single" w:sz="4" w:space="0" w:color="auto"/>
              <w:right w:val="single" w:sz="4" w:space="0" w:color="auto"/>
            </w:tcBorders>
            <w:vAlign w:val="center"/>
          </w:tcPr>
          <w:p w:rsidR="009D244E" w:rsidRDefault="00B54B49">
            <w:pPr>
              <w:rPr>
                <w:rFonts w:ascii="黑体" w:eastAsia="黑体" w:hAnsi="黑体" w:cs="黑体"/>
                <w:sz w:val="28"/>
                <w:szCs w:val="28"/>
              </w:rPr>
            </w:pPr>
            <w:r>
              <w:rPr>
                <w:rFonts w:ascii="黑体" w:eastAsia="黑体" w:hAnsi="黑体" w:cs="黑体" w:hint="eastAsia"/>
                <w:sz w:val="28"/>
                <w:szCs w:val="28"/>
              </w:rPr>
              <w:t>技术参数及要求</w:t>
            </w:r>
          </w:p>
        </w:tc>
        <w:tc>
          <w:tcPr>
            <w:tcW w:w="3261" w:type="dxa"/>
            <w:tcBorders>
              <w:top w:val="single" w:sz="4" w:space="0" w:color="auto"/>
              <w:left w:val="single" w:sz="4" w:space="0" w:color="auto"/>
              <w:bottom w:val="single" w:sz="4" w:space="0" w:color="auto"/>
              <w:right w:val="single" w:sz="4" w:space="0" w:color="auto"/>
            </w:tcBorders>
            <w:vAlign w:val="center"/>
          </w:tcPr>
          <w:p w:rsidR="009D244E" w:rsidRDefault="00B54B49">
            <w:pPr>
              <w:rPr>
                <w:rFonts w:ascii="黑体" w:eastAsia="黑体" w:hAnsi="黑体" w:cs="黑体"/>
                <w:sz w:val="28"/>
                <w:szCs w:val="28"/>
              </w:rPr>
            </w:pPr>
            <w:r>
              <w:rPr>
                <w:rFonts w:ascii="黑体" w:eastAsia="黑体" w:hAnsi="黑体" w:cs="黑体" w:hint="eastAsia"/>
                <w:sz w:val="28"/>
                <w:szCs w:val="28"/>
              </w:rPr>
              <w:t>报价文件响应内容</w:t>
            </w:r>
          </w:p>
        </w:tc>
        <w:tc>
          <w:tcPr>
            <w:tcW w:w="1394" w:type="dxa"/>
            <w:tcBorders>
              <w:top w:val="single" w:sz="4" w:space="0" w:color="auto"/>
              <w:left w:val="single" w:sz="4" w:space="0" w:color="auto"/>
              <w:bottom w:val="single" w:sz="4" w:space="0" w:color="auto"/>
              <w:right w:val="single" w:sz="4" w:space="0" w:color="auto"/>
            </w:tcBorders>
            <w:vAlign w:val="center"/>
          </w:tcPr>
          <w:p w:rsidR="009D244E" w:rsidRDefault="00B54B49">
            <w:pPr>
              <w:rPr>
                <w:rFonts w:ascii="黑体" w:eastAsia="黑体" w:hAnsi="黑体" w:cs="黑体"/>
                <w:sz w:val="28"/>
                <w:szCs w:val="28"/>
              </w:rPr>
            </w:pPr>
            <w:r>
              <w:rPr>
                <w:rFonts w:ascii="黑体" w:eastAsia="黑体" w:hAnsi="黑体" w:cs="黑体" w:hint="eastAsia"/>
                <w:sz w:val="28"/>
                <w:szCs w:val="28"/>
              </w:rPr>
              <w:t>偏离说明</w:t>
            </w:r>
          </w:p>
        </w:tc>
      </w:tr>
      <w:tr w:rsidR="009D244E">
        <w:trPr>
          <w:trHeight w:hRule="exact" w:val="580"/>
          <w:jc w:val="center"/>
        </w:trPr>
        <w:tc>
          <w:tcPr>
            <w:tcW w:w="890"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c>
          <w:tcPr>
            <w:tcW w:w="3493"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c>
          <w:tcPr>
            <w:tcW w:w="1394"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r>
      <w:tr w:rsidR="009D244E">
        <w:trPr>
          <w:trHeight w:hRule="exact" w:val="592"/>
          <w:jc w:val="center"/>
        </w:trPr>
        <w:tc>
          <w:tcPr>
            <w:tcW w:w="890" w:type="dxa"/>
            <w:tcBorders>
              <w:top w:val="single" w:sz="4" w:space="0" w:color="auto"/>
              <w:left w:val="single" w:sz="4" w:space="0" w:color="auto"/>
              <w:bottom w:val="single" w:sz="4" w:space="0" w:color="auto"/>
              <w:right w:val="single" w:sz="4" w:space="0" w:color="auto"/>
            </w:tcBorders>
            <w:vAlign w:val="center"/>
          </w:tcPr>
          <w:p w:rsidR="009D244E" w:rsidRDefault="00B54B4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
        </w:tc>
        <w:tc>
          <w:tcPr>
            <w:tcW w:w="3493"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c>
          <w:tcPr>
            <w:tcW w:w="1394" w:type="dxa"/>
            <w:tcBorders>
              <w:top w:val="single" w:sz="4" w:space="0" w:color="auto"/>
              <w:left w:val="single" w:sz="4" w:space="0" w:color="auto"/>
              <w:bottom w:val="single" w:sz="4" w:space="0" w:color="auto"/>
              <w:right w:val="single" w:sz="4" w:space="0" w:color="auto"/>
            </w:tcBorders>
            <w:vAlign w:val="center"/>
          </w:tcPr>
          <w:p w:rsidR="009D244E" w:rsidRDefault="009D244E">
            <w:pPr>
              <w:rPr>
                <w:rFonts w:asciiTheme="minorEastAsia" w:eastAsiaTheme="minorEastAsia" w:hAnsiTheme="minorEastAsia" w:cstheme="minorEastAsia"/>
                <w:sz w:val="28"/>
                <w:szCs w:val="28"/>
              </w:rPr>
            </w:pPr>
          </w:p>
        </w:tc>
      </w:tr>
    </w:tbl>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注：</w:t>
      </w:r>
      <w:r>
        <w:rPr>
          <w:rFonts w:ascii="仿宋_GB2312" w:eastAsia="仿宋_GB2312" w:hAnsi="仿宋_GB2312" w:cs="仿宋_GB2312" w:hint="eastAsia"/>
          <w:sz w:val="32"/>
          <w:szCs w:val="32"/>
        </w:rPr>
        <w:t>本表应对《采购需求》中所列的技术参数及要求进行响应，并根据响应情况在“偏离说明”栏填写正偏离或负偏离及原因，完全符合的填写“无偏离”。</w:t>
      </w:r>
      <w:r>
        <w:rPr>
          <w:rFonts w:ascii="仿宋_GB2312" w:eastAsia="仿宋_GB2312" w:hAnsi="仿宋_GB2312" w:cs="仿宋_GB2312" w:hint="eastAsia"/>
          <w:sz w:val="32"/>
          <w:szCs w:val="32"/>
        </w:rPr>
        <w:t xml:space="preserve"> </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法定代表人或其委托代理人签名（或盖章）：</w:t>
      </w:r>
      <w:r>
        <w:rPr>
          <w:rFonts w:ascii="仿宋_GB2312" w:eastAsia="仿宋_GB2312" w:hAnsi="仿宋_GB2312" w:cs="仿宋_GB2312" w:hint="eastAsia"/>
          <w:sz w:val="32"/>
          <w:szCs w:val="32"/>
        </w:rPr>
        <w:t xml:space="preserve">                  </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供应商（公章）：</w:t>
      </w:r>
      <w:r>
        <w:rPr>
          <w:rFonts w:ascii="仿宋_GB2312" w:eastAsia="仿宋_GB2312" w:hAnsi="仿宋_GB2312" w:cs="仿宋_GB2312" w:hint="eastAsia"/>
          <w:sz w:val="32"/>
          <w:szCs w:val="32"/>
        </w:rPr>
        <w:t xml:space="preserve">                    </w:t>
      </w:r>
    </w:p>
    <w:p w:rsidR="009D244E" w:rsidRDefault="00B54B49">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widowControl/>
        <w:adjustRightInd w:val="0"/>
        <w:snapToGrid w:val="0"/>
        <w:spacing w:line="520" w:lineRule="exact"/>
        <w:ind w:firstLineChars="200" w:firstLine="640"/>
        <w:rPr>
          <w:rFonts w:ascii="仿宋_GB2312" w:eastAsia="仿宋_GB2312" w:hAnsi="仿宋_GB2312" w:cs="仿宋_GB2312"/>
          <w:sz w:val="32"/>
          <w:szCs w:val="32"/>
        </w:rPr>
      </w:pPr>
    </w:p>
    <w:p w:rsidR="009D244E" w:rsidRDefault="009D244E">
      <w:pPr>
        <w:pStyle w:val="a9"/>
        <w:tabs>
          <w:tab w:val="left" w:pos="2127"/>
        </w:tabs>
        <w:spacing w:before="240" w:line="340" w:lineRule="exact"/>
        <w:jc w:val="center"/>
        <w:rPr>
          <w:rFonts w:hAnsi="宋体" w:cs="宋体"/>
          <w:b/>
          <w:bCs/>
          <w:color w:val="000000"/>
          <w:sz w:val="28"/>
          <w:szCs w:val="28"/>
        </w:rPr>
      </w:pPr>
    </w:p>
    <w:p w:rsidR="009D244E" w:rsidRDefault="009D244E">
      <w:pPr>
        <w:pStyle w:val="a9"/>
        <w:tabs>
          <w:tab w:val="left" w:pos="2127"/>
        </w:tabs>
        <w:spacing w:before="240" w:line="340" w:lineRule="exact"/>
        <w:jc w:val="center"/>
        <w:rPr>
          <w:rFonts w:hAnsi="宋体" w:cs="宋体"/>
          <w:b/>
          <w:bCs/>
          <w:color w:val="000000"/>
          <w:sz w:val="28"/>
          <w:szCs w:val="28"/>
        </w:rPr>
      </w:pPr>
    </w:p>
    <w:p w:rsidR="009D244E" w:rsidRDefault="00B54B49">
      <w:pPr>
        <w:pStyle w:val="a9"/>
        <w:tabs>
          <w:tab w:val="left" w:pos="2127"/>
        </w:tabs>
        <w:spacing w:before="240" w:line="34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lastRenderedPageBreak/>
        <w:t>12.</w:t>
      </w:r>
      <w:r>
        <w:rPr>
          <w:rFonts w:ascii="黑体" w:eastAsia="黑体" w:hAnsi="黑体" w:cs="黑体" w:hint="eastAsia"/>
          <w:kern w:val="2"/>
          <w:sz w:val="32"/>
          <w:szCs w:val="32"/>
        </w:rPr>
        <w:t>售后服务承诺</w:t>
      </w: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B54B49">
      <w:pPr>
        <w:pStyle w:val="a9"/>
        <w:tabs>
          <w:tab w:val="left" w:pos="2127"/>
        </w:tabs>
        <w:spacing w:before="240" w:line="34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13</w:t>
      </w:r>
      <w:r>
        <w:rPr>
          <w:rFonts w:ascii="黑体" w:eastAsia="黑体" w:hAnsi="黑体" w:cs="黑体" w:hint="eastAsia"/>
          <w:kern w:val="2"/>
          <w:sz w:val="32"/>
          <w:szCs w:val="32"/>
        </w:rPr>
        <w:t>、产品配置清单、专机专用试剂及耗材报价单（如有）</w:t>
      </w: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B54B49">
      <w:pPr>
        <w:pStyle w:val="a9"/>
        <w:tabs>
          <w:tab w:val="left" w:pos="2127"/>
        </w:tabs>
        <w:spacing w:before="240" w:line="34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14</w:t>
      </w:r>
      <w:r>
        <w:rPr>
          <w:rFonts w:ascii="黑体" w:eastAsia="黑体" w:hAnsi="黑体" w:cs="黑体" w:hint="eastAsia"/>
          <w:kern w:val="2"/>
          <w:sz w:val="32"/>
          <w:szCs w:val="32"/>
        </w:rPr>
        <w:t>、产品宣传彩页</w:t>
      </w: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ind w:left="5" w:firstLineChars="200" w:firstLine="562"/>
        <w:jc w:val="center"/>
        <w:rPr>
          <w:rFonts w:hAnsi="宋体" w:cs="宋体"/>
          <w:b/>
          <w:bCs/>
          <w:color w:val="000000"/>
          <w:sz w:val="28"/>
          <w:szCs w:val="28"/>
        </w:rPr>
      </w:pPr>
    </w:p>
    <w:p w:rsidR="009D244E" w:rsidRDefault="009D244E">
      <w:pPr>
        <w:pStyle w:val="a9"/>
        <w:tabs>
          <w:tab w:val="left" w:pos="2127"/>
        </w:tabs>
        <w:spacing w:before="240" w:line="340" w:lineRule="exact"/>
        <w:rPr>
          <w:rFonts w:hAnsi="宋体" w:cs="宋体"/>
          <w:b/>
          <w:bCs/>
          <w:color w:val="000000"/>
          <w:sz w:val="28"/>
          <w:szCs w:val="28"/>
        </w:rPr>
      </w:pPr>
    </w:p>
    <w:p w:rsidR="009D244E" w:rsidRDefault="009D244E">
      <w:pPr>
        <w:pStyle w:val="a9"/>
        <w:tabs>
          <w:tab w:val="left" w:pos="2127"/>
        </w:tabs>
        <w:spacing w:before="240" w:line="340" w:lineRule="exact"/>
        <w:rPr>
          <w:rFonts w:hAnsi="宋体" w:cs="宋体"/>
          <w:b/>
          <w:bCs/>
          <w:color w:val="000000"/>
          <w:sz w:val="28"/>
          <w:szCs w:val="28"/>
        </w:rPr>
      </w:pPr>
    </w:p>
    <w:p w:rsidR="009D244E" w:rsidRDefault="00B54B49">
      <w:pPr>
        <w:pStyle w:val="a9"/>
        <w:tabs>
          <w:tab w:val="left" w:pos="2127"/>
        </w:tabs>
        <w:spacing w:before="240" w:line="34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15</w:t>
      </w:r>
      <w:r>
        <w:rPr>
          <w:rFonts w:ascii="黑体" w:eastAsia="黑体" w:hAnsi="黑体" w:cs="黑体" w:hint="eastAsia"/>
          <w:kern w:val="2"/>
          <w:sz w:val="32"/>
          <w:szCs w:val="32"/>
        </w:rPr>
        <w:t>、供应商认为有必要提供的其他材料文件</w:t>
      </w: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9D244E">
      <w:pPr>
        <w:spacing w:line="460" w:lineRule="exact"/>
      </w:pPr>
    </w:p>
    <w:p w:rsidR="009D244E" w:rsidRDefault="00B54B49">
      <w:pPr>
        <w:pStyle w:val="1"/>
        <w:spacing w:before="0" w:after="0" w:line="360" w:lineRule="auto"/>
        <w:jc w:val="center"/>
        <w:rPr>
          <w:rFonts w:ascii="方正小标宋简体" w:eastAsia="方正小标宋简体" w:hAnsi="方正小标宋简体" w:cs="方正小标宋简体"/>
          <w:b w:val="0"/>
          <w:kern w:val="2"/>
        </w:rPr>
      </w:pPr>
      <w:bookmarkStart w:id="38" w:name="_Toc25965"/>
      <w:r>
        <w:rPr>
          <w:rFonts w:ascii="方正小标宋简体" w:eastAsia="方正小标宋简体" w:hAnsi="方正小标宋简体" w:cs="方正小标宋简体" w:hint="eastAsia"/>
          <w:b w:val="0"/>
          <w:kern w:val="2"/>
        </w:rPr>
        <w:lastRenderedPageBreak/>
        <w:t>第六章</w:t>
      </w:r>
      <w:r>
        <w:rPr>
          <w:rFonts w:ascii="方正小标宋简体" w:eastAsia="方正小标宋简体" w:hAnsi="方正小标宋简体" w:cs="方正小标宋简体" w:hint="eastAsia"/>
          <w:b w:val="0"/>
          <w:kern w:val="2"/>
        </w:rPr>
        <w:t xml:space="preserve">  </w:t>
      </w:r>
      <w:r>
        <w:rPr>
          <w:rFonts w:ascii="方正小标宋简体" w:eastAsia="方正小标宋简体" w:hAnsi="方正小标宋简体" w:cs="方正小标宋简体" w:hint="eastAsia"/>
          <w:b w:val="0"/>
          <w:kern w:val="2"/>
        </w:rPr>
        <w:t>合同书</w:t>
      </w:r>
      <w:bookmarkEnd w:id="38"/>
    </w:p>
    <w:p w:rsidR="009D244E" w:rsidRDefault="009D244E">
      <w:pPr>
        <w:spacing w:line="720" w:lineRule="auto"/>
        <w:ind w:rightChars="267" w:right="561" w:firstLineChars="462" w:firstLine="1484"/>
        <w:jc w:val="left"/>
        <w:rPr>
          <w:b/>
          <w:color w:val="000000"/>
          <w:sz w:val="32"/>
          <w:szCs w:val="32"/>
        </w:rPr>
      </w:pPr>
    </w:p>
    <w:p w:rsidR="009D244E" w:rsidRDefault="009D244E">
      <w:pPr>
        <w:spacing w:line="720" w:lineRule="auto"/>
        <w:ind w:rightChars="267" w:right="561" w:firstLineChars="462" w:firstLine="1484"/>
        <w:jc w:val="left"/>
        <w:rPr>
          <w:b/>
          <w:color w:val="000000"/>
          <w:sz w:val="32"/>
          <w:szCs w:val="32"/>
        </w:rPr>
      </w:pPr>
    </w:p>
    <w:p w:rsidR="009D244E" w:rsidRDefault="009D244E">
      <w:pPr>
        <w:spacing w:line="720" w:lineRule="auto"/>
        <w:ind w:rightChars="267" w:right="561" w:firstLineChars="462" w:firstLine="1484"/>
        <w:jc w:val="left"/>
        <w:rPr>
          <w:b/>
          <w:color w:val="000000"/>
          <w:sz w:val="32"/>
          <w:szCs w:val="32"/>
        </w:rPr>
      </w:pPr>
    </w:p>
    <w:p w:rsidR="009D244E" w:rsidRDefault="00B54B49">
      <w:pPr>
        <w:spacing w:line="720" w:lineRule="auto"/>
        <w:ind w:rightChars="267" w:right="561" w:firstLineChars="462" w:firstLine="1484"/>
        <w:jc w:val="left"/>
        <w:rPr>
          <w:rFonts w:ascii="黑体" w:eastAsia="黑体" w:hAnsi="黑体" w:cs="黑体"/>
          <w:b/>
          <w:color w:val="000000"/>
          <w:sz w:val="32"/>
          <w:szCs w:val="32"/>
        </w:rPr>
      </w:pPr>
      <w:r>
        <w:rPr>
          <w:rFonts w:ascii="黑体" w:eastAsia="黑体" w:hAnsi="黑体" w:cs="黑体" w:hint="eastAsia"/>
          <w:b/>
          <w:color w:val="000000"/>
          <w:sz w:val="32"/>
          <w:szCs w:val="32"/>
        </w:rPr>
        <w:t>合同编号：</w:t>
      </w:r>
    </w:p>
    <w:p w:rsidR="009D244E" w:rsidRDefault="00B54B49">
      <w:pPr>
        <w:spacing w:line="720" w:lineRule="auto"/>
        <w:ind w:rightChars="267" w:right="561" w:firstLineChars="462" w:firstLine="1484"/>
        <w:jc w:val="left"/>
        <w:rPr>
          <w:rFonts w:ascii="黑体" w:eastAsia="黑体" w:hAnsi="黑体" w:cs="黑体"/>
          <w:b/>
          <w:color w:val="000000"/>
          <w:sz w:val="32"/>
          <w:szCs w:val="32"/>
        </w:rPr>
      </w:pPr>
      <w:r>
        <w:rPr>
          <w:rFonts w:ascii="黑体" w:eastAsia="黑体" w:hAnsi="黑体" w:cs="黑体" w:hint="eastAsia"/>
          <w:b/>
          <w:color w:val="000000"/>
          <w:sz w:val="32"/>
          <w:szCs w:val="32"/>
        </w:rPr>
        <w:t>采购内容：</w:t>
      </w:r>
    </w:p>
    <w:p w:rsidR="009D244E" w:rsidRDefault="00B54B49">
      <w:pPr>
        <w:spacing w:line="720" w:lineRule="auto"/>
        <w:ind w:rightChars="267" w:right="561" w:firstLineChars="462" w:firstLine="1484"/>
        <w:jc w:val="left"/>
        <w:rPr>
          <w:rFonts w:ascii="黑体" w:eastAsia="黑体" w:hAnsi="黑体" w:cs="黑体"/>
          <w:b/>
          <w:color w:val="000000"/>
          <w:sz w:val="32"/>
          <w:szCs w:val="32"/>
        </w:rPr>
      </w:pPr>
      <w:r>
        <w:rPr>
          <w:rFonts w:ascii="黑体" w:eastAsia="黑体" w:hAnsi="黑体" w:cs="黑体" w:hint="eastAsia"/>
          <w:b/>
          <w:color w:val="000000"/>
          <w:sz w:val="32"/>
          <w:szCs w:val="32"/>
        </w:rPr>
        <w:t>甲</w:t>
      </w:r>
      <w:r>
        <w:rPr>
          <w:rFonts w:ascii="黑体" w:eastAsia="黑体" w:hAnsi="黑体" w:cs="黑体" w:hint="eastAsia"/>
          <w:b/>
          <w:color w:val="000000"/>
          <w:sz w:val="32"/>
          <w:szCs w:val="32"/>
        </w:rPr>
        <w:t xml:space="preserve">    </w:t>
      </w:r>
      <w:r>
        <w:rPr>
          <w:rFonts w:ascii="黑体" w:eastAsia="黑体" w:hAnsi="黑体" w:cs="黑体" w:hint="eastAsia"/>
          <w:b/>
          <w:color w:val="000000"/>
          <w:sz w:val="32"/>
          <w:szCs w:val="32"/>
        </w:rPr>
        <w:t>方：</w:t>
      </w:r>
    </w:p>
    <w:p w:rsidR="009D244E" w:rsidRDefault="00B54B49">
      <w:pPr>
        <w:spacing w:line="720" w:lineRule="auto"/>
        <w:ind w:rightChars="267" w:right="561" w:firstLineChars="462" w:firstLine="1484"/>
        <w:jc w:val="left"/>
        <w:rPr>
          <w:rFonts w:ascii="黑体" w:eastAsia="黑体" w:hAnsi="黑体" w:cs="黑体"/>
          <w:b/>
          <w:color w:val="000000"/>
          <w:sz w:val="32"/>
          <w:szCs w:val="32"/>
        </w:rPr>
      </w:pPr>
      <w:r>
        <w:rPr>
          <w:rFonts w:ascii="黑体" w:eastAsia="黑体" w:hAnsi="黑体" w:cs="黑体" w:hint="eastAsia"/>
          <w:b/>
          <w:color w:val="000000"/>
          <w:sz w:val="32"/>
          <w:szCs w:val="32"/>
        </w:rPr>
        <w:t>乙</w:t>
      </w:r>
      <w:r>
        <w:rPr>
          <w:rFonts w:ascii="黑体" w:eastAsia="黑体" w:hAnsi="黑体" w:cs="黑体" w:hint="eastAsia"/>
          <w:b/>
          <w:color w:val="000000"/>
          <w:sz w:val="32"/>
          <w:szCs w:val="32"/>
        </w:rPr>
        <w:t xml:space="preserve">    </w:t>
      </w:r>
      <w:r>
        <w:rPr>
          <w:rFonts w:ascii="黑体" w:eastAsia="黑体" w:hAnsi="黑体" w:cs="黑体" w:hint="eastAsia"/>
          <w:b/>
          <w:color w:val="000000"/>
          <w:sz w:val="32"/>
          <w:szCs w:val="32"/>
        </w:rPr>
        <w:t>方：</w:t>
      </w:r>
    </w:p>
    <w:p w:rsidR="009D244E" w:rsidRDefault="00B54B49">
      <w:pPr>
        <w:spacing w:line="720" w:lineRule="auto"/>
        <w:ind w:rightChars="267" w:right="561" w:firstLineChars="462" w:firstLine="1484"/>
        <w:jc w:val="left"/>
        <w:rPr>
          <w:rFonts w:ascii="黑体" w:eastAsia="黑体" w:hAnsi="黑体" w:cs="黑体"/>
          <w:b/>
          <w:color w:val="000000"/>
          <w:sz w:val="32"/>
          <w:szCs w:val="32"/>
        </w:rPr>
      </w:pPr>
      <w:r>
        <w:rPr>
          <w:rFonts w:ascii="黑体" w:eastAsia="黑体" w:hAnsi="黑体" w:cs="黑体" w:hint="eastAsia"/>
          <w:b/>
          <w:color w:val="000000"/>
          <w:sz w:val="32"/>
          <w:szCs w:val="32"/>
        </w:rPr>
        <w:t>签订日期：</w:t>
      </w:r>
    </w:p>
    <w:p w:rsidR="009D244E" w:rsidRDefault="00B54B49">
      <w:pPr>
        <w:spacing w:line="720" w:lineRule="auto"/>
        <w:ind w:rightChars="267" w:right="561" w:firstLineChars="462" w:firstLine="1484"/>
        <w:jc w:val="left"/>
        <w:rPr>
          <w:rFonts w:ascii="黑体" w:eastAsia="黑体" w:hAnsi="黑体" w:cs="黑体"/>
          <w:b/>
          <w:color w:val="000000"/>
          <w:sz w:val="32"/>
          <w:szCs w:val="32"/>
        </w:rPr>
      </w:pPr>
      <w:r>
        <w:rPr>
          <w:rFonts w:ascii="黑体" w:eastAsia="黑体" w:hAnsi="黑体" w:cs="黑体" w:hint="eastAsia"/>
          <w:b/>
          <w:color w:val="000000"/>
          <w:sz w:val="32"/>
          <w:szCs w:val="32"/>
        </w:rPr>
        <w:t>签订地点：</w:t>
      </w:r>
    </w:p>
    <w:p w:rsidR="009D244E" w:rsidRDefault="009D244E">
      <w:pPr>
        <w:pStyle w:val="afb"/>
        <w:rPr>
          <w:rFonts w:ascii="黑体" w:eastAsia="黑体" w:hAnsi="黑体" w:cs="黑体"/>
          <w:b/>
          <w:sz w:val="32"/>
          <w:szCs w:val="32"/>
        </w:rPr>
        <w:sectPr w:rsidR="009D244E">
          <w:type w:val="continuous"/>
          <w:pgSz w:w="11906" w:h="16838"/>
          <w:pgMar w:top="1157" w:right="1162" w:bottom="930" w:left="1157" w:header="851" w:footer="992" w:gutter="0"/>
          <w:cols w:space="720"/>
          <w:docGrid w:type="lines" w:linePitch="312"/>
        </w:sectPr>
      </w:pPr>
    </w:p>
    <w:p w:rsidR="009D244E" w:rsidRDefault="00B54B49">
      <w:pPr>
        <w:pStyle w:val="2"/>
        <w:spacing w:line="500" w:lineRule="exact"/>
        <w:jc w:val="center"/>
        <w:rPr>
          <w:rFonts w:ascii="方正小标宋简体" w:eastAsia="方正小标宋简体" w:hAnsi="方正小标宋简体" w:cs="方正小标宋简体"/>
          <w:b w:val="0"/>
          <w:sz w:val="44"/>
          <w:szCs w:val="44"/>
        </w:rPr>
      </w:pPr>
      <w:bookmarkStart w:id="39" w:name="_Toc11179"/>
      <w:r>
        <w:rPr>
          <w:rFonts w:ascii="方正小标宋简体" w:eastAsia="方正小标宋简体" w:hAnsi="方正小标宋简体" w:cs="方正小标宋简体" w:hint="eastAsia"/>
          <w:b w:val="0"/>
          <w:sz w:val="44"/>
          <w:szCs w:val="44"/>
        </w:rPr>
        <w:lastRenderedPageBreak/>
        <w:t>医疗设备采购合同</w:t>
      </w:r>
      <w:bookmarkEnd w:id="39"/>
    </w:p>
    <w:p w:rsidR="009D244E" w:rsidRDefault="009D244E">
      <w:pPr>
        <w:snapToGrid w:val="0"/>
        <w:spacing w:line="360" w:lineRule="exact"/>
        <w:rPr>
          <w:rFonts w:ascii="仿宋" w:eastAsia="仿宋" w:hAnsi="仿宋"/>
          <w:szCs w:val="21"/>
        </w:rPr>
      </w:pPr>
    </w:p>
    <w:p w:rsidR="009D244E" w:rsidRDefault="00B54B49">
      <w:pPr>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甲方（全称）：</w:t>
      </w:r>
    </w:p>
    <w:p w:rsidR="009D244E" w:rsidRDefault="00B54B49">
      <w:pPr>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乙方（全称）：</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签订地点：</w:t>
      </w:r>
      <w:r>
        <w:rPr>
          <w:rFonts w:ascii="仿宋_GB2312" w:eastAsia="仿宋_GB2312" w:hAnsi="仿宋_GB2312" w:cs="仿宋_GB2312" w:hint="eastAsia"/>
          <w:sz w:val="32"/>
          <w:szCs w:val="32"/>
        </w:rPr>
        <w:t>河池市金城江区中山路</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签订时间：</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D244E" w:rsidRDefault="00B54B49">
      <w:pPr>
        <w:snapToGrid w:val="0"/>
        <w:spacing w:line="520" w:lineRule="exact"/>
        <w:ind w:firstLineChars="200" w:firstLine="640"/>
        <w:rPr>
          <w:rFonts w:ascii="仿宋_GB2312" w:eastAsia="仿宋_GB2312" w:hAnsi="仿宋_GB2312" w:cs="仿宋_GB2312"/>
          <w:sz w:val="32"/>
          <w:szCs w:val="32"/>
          <w:lang w:eastAsia="en-US"/>
        </w:rPr>
      </w:pPr>
      <w:r>
        <w:rPr>
          <w:rFonts w:ascii="仿宋_GB2312" w:eastAsia="仿宋_GB2312" w:hAnsi="仿宋_GB2312" w:cs="仿宋_GB2312" w:hint="eastAsia"/>
          <w:sz w:val="32"/>
          <w:szCs w:val="32"/>
        </w:rPr>
        <w:t>依据《中华人民共和国民法典》、《中华人民共和国政府采购法》等有关的法律法规，以及本采购项目的招标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谈判文件等采购文件、乙方的《投标（响应）文件》及《中标（成交）通知书》，甲乙双方同意签订本合同。</w:t>
      </w:r>
      <w:r>
        <w:rPr>
          <w:rFonts w:ascii="仿宋_GB2312" w:eastAsia="仿宋_GB2312" w:hAnsi="仿宋_GB2312" w:cs="仿宋_GB2312" w:hint="eastAsia"/>
          <w:sz w:val="32"/>
          <w:szCs w:val="32"/>
          <w:lang w:eastAsia="en-US"/>
        </w:rPr>
        <w:t>具体情况及要求如下：</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合同标的</w:t>
      </w:r>
    </w:p>
    <w:p w:rsidR="009D244E" w:rsidRDefault="00B54B49">
      <w:pPr>
        <w:numPr>
          <w:ilvl w:val="1"/>
          <w:numId w:val="1"/>
        </w:numPr>
        <w:tabs>
          <w:tab w:val="clear" w:pos="5"/>
        </w:tabs>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供货一览表</w:t>
      </w:r>
      <w:r>
        <w:rPr>
          <w:rFonts w:ascii="仿宋_GB2312" w:eastAsia="仿宋_GB2312" w:hAnsi="仿宋_GB2312" w:cs="仿宋_GB2312" w:hint="eastAsia"/>
          <w:sz w:val="32"/>
          <w:szCs w:val="32"/>
        </w:rPr>
        <w:t>:</w:t>
      </w:r>
    </w:p>
    <w:tbl>
      <w:tblPr>
        <w:tblW w:w="919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505"/>
        <w:gridCol w:w="1140"/>
        <w:gridCol w:w="873"/>
        <w:gridCol w:w="1632"/>
        <w:gridCol w:w="750"/>
        <w:gridCol w:w="600"/>
        <w:gridCol w:w="1008"/>
        <w:gridCol w:w="1071"/>
      </w:tblGrid>
      <w:tr w:rsidR="009D244E">
        <w:trPr>
          <w:cantSplit/>
          <w:trHeight w:val="1220"/>
        </w:trPr>
        <w:tc>
          <w:tcPr>
            <w:tcW w:w="614" w:type="dxa"/>
            <w:vAlign w:val="center"/>
          </w:tcPr>
          <w:p w:rsidR="009D244E" w:rsidRDefault="00B54B49">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505" w:type="dxa"/>
            <w:vAlign w:val="center"/>
          </w:tcPr>
          <w:p w:rsidR="009D244E" w:rsidRDefault="00B54B49">
            <w:pPr>
              <w:snapToGri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产品名称</w:t>
            </w:r>
          </w:p>
        </w:tc>
        <w:tc>
          <w:tcPr>
            <w:tcW w:w="1140" w:type="dxa"/>
            <w:vAlign w:val="center"/>
          </w:tcPr>
          <w:p w:rsidR="009D244E" w:rsidRDefault="00B54B49">
            <w:pPr>
              <w:snapToGri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品牌</w:t>
            </w:r>
          </w:p>
        </w:tc>
        <w:tc>
          <w:tcPr>
            <w:tcW w:w="873" w:type="dxa"/>
            <w:vAlign w:val="center"/>
          </w:tcPr>
          <w:p w:rsidR="009D244E" w:rsidRDefault="00B54B49">
            <w:pPr>
              <w:snapToGri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型号</w:t>
            </w:r>
          </w:p>
        </w:tc>
        <w:tc>
          <w:tcPr>
            <w:tcW w:w="1632" w:type="dxa"/>
            <w:vAlign w:val="center"/>
          </w:tcPr>
          <w:p w:rsidR="009D244E" w:rsidRDefault="00B54B49">
            <w:pPr>
              <w:snapToGri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生产厂家</w:t>
            </w:r>
          </w:p>
        </w:tc>
        <w:tc>
          <w:tcPr>
            <w:tcW w:w="750" w:type="dxa"/>
            <w:vAlign w:val="center"/>
          </w:tcPr>
          <w:p w:rsidR="009D244E" w:rsidRDefault="00B54B49">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600" w:type="dxa"/>
            <w:vAlign w:val="center"/>
          </w:tcPr>
          <w:p w:rsidR="009D244E" w:rsidRDefault="00B54B49">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1008" w:type="dxa"/>
            <w:vAlign w:val="center"/>
          </w:tcPr>
          <w:p w:rsidR="009D244E" w:rsidRDefault="00B54B49">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单价（元）</w:t>
            </w:r>
          </w:p>
        </w:tc>
        <w:tc>
          <w:tcPr>
            <w:tcW w:w="1071" w:type="dxa"/>
            <w:vAlign w:val="center"/>
          </w:tcPr>
          <w:p w:rsidR="009D244E" w:rsidRDefault="00B54B49">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总价（元）</w:t>
            </w:r>
          </w:p>
        </w:tc>
      </w:tr>
      <w:tr w:rsidR="009D244E">
        <w:trPr>
          <w:cantSplit/>
          <w:trHeight w:val="429"/>
        </w:trPr>
        <w:tc>
          <w:tcPr>
            <w:tcW w:w="614" w:type="dxa"/>
            <w:vAlign w:val="cente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505"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140"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873"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632"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750"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600"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008"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071"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r>
      <w:tr w:rsidR="009D244E">
        <w:trPr>
          <w:cantSplit/>
          <w:trHeight w:val="429"/>
        </w:trPr>
        <w:tc>
          <w:tcPr>
            <w:tcW w:w="614" w:type="dxa"/>
            <w:vAlign w:val="cente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505"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140"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873"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632"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750"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600"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008"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c>
          <w:tcPr>
            <w:tcW w:w="1071" w:type="dxa"/>
            <w:vAlign w:val="center"/>
          </w:tcPr>
          <w:p w:rsidR="009D244E" w:rsidRDefault="009D244E">
            <w:pPr>
              <w:snapToGrid w:val="0"/>
              <w:spacing w:line="520" w:lineRule="exact"/>
              <w:ind w:firstLineChars="200" w:firstLine="640"/>
              <w:rPr>
                <w:rFonts w:ascii="仿宋_GB2312" w:eastAsia="仿宋_GB2312" w:hAnsi="仿宋_GB2312" w:cs="仿宋_GB2312"/>
                <w:sz w:val="32"/>
                <w:szCs w:val="32"/>
              </w:rPr>
            </w:pPr>
          </w:p>
        </w:tc>
      </w:tr>
      <w:tr w:rsidR="009D244E">
        <w:trPr>
          <w:cantSplit/>
          <w:trHeight w:val="429"/>
        </w:trPr>
        <w:tc>
          <w:tcPr>
            <w:tcW w:w="9193" w:type="dxa"/>
            <w:gridSpan w:val="9"/>
            <w:vAlign w:val="cente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合计金额大写：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元）</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其中：总价由……构成</w:t>
            </w:r>
          </w:p>
        </w:tc>
      </w:tr>
    </w:tbl>
    <w:p w:rsidR="009D244E" w:rsidRDefault="00B54B49">
      <w:pPr>
        <w:numPr>
          <w:ilvl w:val="1"/>
          <w:numId w:val="1"/>
        </w:numPr>
        <w:tabs>
          <w:tab w:val="clear" w:pos="5"/>
        </w:tabs>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货物名称、品牌、型号、规格、厂家须与医疗器械注册证或备案证一致。</w:t>
      </w:r>
    </w:p>
    <w:p w:rsidR="009D244E" w:rsidRDefault="00B54B49">
      <w:pPr>
        <w:numPr>
          <w:ilvl w:val="1"/>
          <w:numId w:val="1"/>
        </w:numPr>
        <w:tabs>
          <w:tab w:val="clear" w:pos="5"/>
        </w:tabs>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合计金额包括采购范围内货物货款、货物标准附件、备品备件、专用工具、包装、运输、装卸、保险、税金、货到就位以及安装、调试、培训、保修等一切税金和费用。如招标文件（采购文件）对其另有规定的，从其规定。</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质量保证</w:t>
      </w:r>
    </w:p>
    <w:p w:rsidR="009D244E" w:rsidRDefault="00B54B49">
      <w:pPr>
        <w:numPr>
          <w:ilvl w:val="1"/>
          <w:numId w:val="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乙方所提供的货物型号、技术规格、技术参数等质量必</w:t>
      </w:r>
      <w:r>
        <w:rPr>
          <w:rFonts w:ascii="仿宋_GB2312" w:eastAsia="仿宋_GB2312" w:hAnsi="仿宋_GB2312" w:cs="仿宋_GB2312" w:hint="eastAsia"/>
          <w:sz w:val="32"/>
          <w:szCs w:val="32"/>
        </w:rPr>
        <w:lastRenderedPageBreak/>
        <w:t>须与投标文件（响应文件）的承诺相一致。乙方提供的自主创新产品、节能和环保产品必须是列入政府采购清单的产品。</w:t>
      </w:r>
    </w:p>
    <w:p w:rsidR="009D244E" w:rsidRDefault="00B54B49">
      <w:pPr>
        <w:numPr>
          <w:ilvl w:val="1"/>
          <w:numId w:val="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乙方所提供的货物必须是全新、未使用的原装产品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出厂日期距离合同签订之日或本项目开标之日不得超过壹年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，且在正常安装、使用和保养条件下，其使用寿命期内各项指标均达到质量要求。不符合要求的，根据实际情况，经双方协商，可按以下办法处理：</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）更换：由乙方承担所发生的全部费用。</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）贬值处理：由甲乙双方合议定价。</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）退货处理：乙方应退还甲方支付的合同价款</w:t>
      </w:r>
      <w:r>
        <w:rPr>
          <w:rFonts w:ascii="仿宋_GB2312" w:eastAsia="仿宋_GB2312" w:hAnsi="仿宋_GB2312" w:cs="仿宋_GB2312" w:hint="eastAsia"/>
          <w:sz w:val="32"/>
          <w:szCs w:val="32"/>
        </w:rPr>
        <w:t>，同时应承担该货物的直接费用（运输、保险、检验、货款利息及银行手续费等）。</w:t>
      </w:r>
    </w:p>
    <w:p w:rsidR="009D244E" w:rsidRDefault="00B54B49">
      <w:pPr>
        <w:numPr>
          <w:ilvl w:val="1"/>
          <w:numId w:val="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如在使用过程中发生质量问题，乙方在接到甲方通知后在按乙方投标文件（响应文件）中承诺的不超过招标要求的响应时间小时内到达甲方现场处理。</w:t>
      </w:r>
    </w:p>
    <w:p w:rsidR="009D244E" w:rsidRDefault="00B54B49">
      <w:pPr>
        <w:numPr>
          <w:ilvl w:val="1"/>
          <w:numId w:val="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产品在安装使用一个月内，若因产品质量问题，同一故障连续发生</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非人为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，甲方有权更换新设备或退货，乙方必须无条件予以更换新设备或退货，更换后的产品应从更换之日起重新计算保修期；若为退货，乙方必须无条件退回所收甲方全部货款。</w:t>
      </w:r>
    </w:p>
    <w:p w:rsidR="009D244E" w:rsidRDefault="00B54B49">
      <w:pPr>
        <w:numPr>
          <w:ilvl w:val="1"/>
          <w:numId w:val="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在质保期内，乙方应对货物出现的质量及安全问题负责处理解决并承担一切费用。</w:t>
      </w:r>
    </w:p>
    <w:p w:rsidR="009D244E" w:rsidRDefault="00B54B49">
      <w:pPr>
        <w:numPr>
          <w:ilvl w:val="1"/>
          <w:numId w:val="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因设备自身的质量问题引发医疗纠纷、事故时。其中所产生的所有损失由乙方承担责任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人为因素除外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，甲方保留设备不良事件的永久索赔权。</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权利保证</w:t>
      </w:r>
    </w:p>
    <w:p w:rsidR="009D244E" w:rsidRDefault="00B54B49">
      <w:pPr>
        <w:numPr>
          <w:ilvl w:val="1"/>
          <w:numId w:val="3"/>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乙方对其所销售的货物应当享有知识产权或经权利人合</w:t>
      </w:r>
      <w:r>
        <w:rPr>
          <w:rFonts w:ascii="仿宋_GB2312" w:eastAsia="仿宋_GB2312" w:hAnsi="仿宋_GB2312" w:cs="仿宋_GB2312" w:hint="eastAsia"/>
          <w:sz w:val="32"/>
          <w:szCs w:val="32"/>
        </w:rPr>
        <w:lastRenderedPageBreak/>
        <w:t>法授权，保证没有侵犯任何第三方的知识产权等权利。</w:t>
      </w:r>
    </w:p>
    <w:p w:rsidR="009D244E" w:rsidRDefault="00B54B49">
      <w:pPr>
        <w:numPr>
          <w:ilvl w:val="1"/>
          <w:numId w:val="3"/>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乙方应按招标文件（采购文件）规定的时间向甲方提供使用货物的有关技术资料。</w:t>
      </w:r>
    </w:p>
    <w:p w:rsidR="009D244E" w:rsidRDefault="00B54B49">
      <w:pPr>
        <w:numPr>
          <w:ilvl w:val="1"/>
          <w:numId w:val="3"/>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9D244E" w:rsidRDefault="00B54B49">
      <w:pPr>
        <w:numPr>
          <w:ilvl w:val="1"/>
          <w:numId w:val="3"/>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乙方保证对其出售的货物享有合法的权利，货物的所有权完全属于乙方，保证在交付的货物上不存在抵押权等担保物权，且无任何产权瑕疵。</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包装和运输</w:t>
      </w:r>
    </w:p>
    <w:p w:rsidR="009D244E" w:rsidRDefault="00B54B49">
      <w:pPr>
        <w:numPr>
          <w:ilvl w:val="1"/>
          <w:numId w:val="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乙方提供的货物均应按照公告规定、采购文件或投标文件承诺的包装材料、包装标准、包装方式进行包装。乙方应在货物发运前对其进行满足</w:t>
      </w:r>
      <w:r>
        <w:rPr>
          <w:rFonts w:ascii="仿宋_GB2312" w:eastAsia="仿宋_GB2312" w:hAnsi="仿宋_GB2312" w:cs="仿宋_GB2312" w:hint="eastAsia"/>
          <w:sz w:val="32"/>
          <w:szCs w:val="32"/>
        </w:rPr>
        <w:t>运输距离、防潮、防震、防锈和防破损装卸等要求包装，包装不低于《商品包装政府采购需求标准（试行）》《快递包装政府采购需求标准（试行）》标准，以保证货物安全运达甲方指定地点。凡由于包装不良及运输造成的损失和由此产生的费用均由乙方承担。</w:t>
      </w:r>
    </w:p>
    <w:p w:rsidR="009D244E" w:rsidRDefault="00B54B49">
      <w:pPr>
        <w:numPr>
          <w:ilvl w:val="1"/>
          <w:numId w:val="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货物的运输方式：。</w:t>
      </w:r>
    </w:p>
    <w:p w:rsidR="009D244E" w:rsidRDefault="00B54B49">
      <w:pPr>
        <w:numPr>
          <w:ilvl w:val="1"/>
          <w:numId w:val="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乙方负责货物运输，货物运输合理损耗及计算方法：</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乙方负责</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9D244E" w:rsidRDefault="00B54B49">
      <w:pPr>
        <w:numPr>
          <w:ilvl w:val="1"/>
          <w:numId w:val="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乙方在交付产品的同时需向甲方提供有关货物的附随资料，包括但不限于：</w:t>
      </w:r>
      <w:r>
        <w:rPr>
          <w:rFonts w:ascii="仿宋_GB2312" w:eastAsia="仿宋_GB2312" w:hAnsi="仿宋_GB2312" w:cs="仿宋_GB2312" w:hint="eastAsia"/>
          <w:sz w:val="32"/>
          <w:szCs w:val="32"/>
          <w:u w:val="single"/>
        </w:rPr>
        <w:t>商品目录、安装图纸、使用说明书、质量证明及其他技术资料（如有）</w:t>
      </w:r>
      <w:r>
        <w:rPr>
          <w:rFonts w:ascii="仿宋_GB2312" w:eastAsia="仿宋_GB2312" w:hAnsi="仿宋_GB2312" w:cs="仿宋_GB2312" w:hint="eastAsia"/>
          <w:sz w:val="32"/>
          <w:szCs w:val="32"/>
        </w:rPr>
        <w:t>。</w:t>
      </w:r>
    </w:p>
    <w:p w:rsidR="009D244E" w:rsidRDefault="00B54B49">
      <w:pPr>
        <w:numPr>
          <w:ilvl w:val="1"/>
          <w:numId w:val="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乙方在货物发运手续办理完毕后及时派人到指定地点接货，货到前至少小时</w:t>
      </w:r>
      <w:r>
        <w:rPr>
          <w:rFonts w:ascii="仿宋_GB2312" w:eastAsia="仿宋_GB2312" w:hAnsi="仿宋_GB2312" w:cs="仿宋_GB2312" w:hint="eastAsia"/>
          <w:sz w:val="32"/>
          <w:szCs w:val="32"/>
        </w:rPr>
        <w:t>通知甲方，以便共同验货。</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收货和验货</w:t>
      </w:r>
    </w:p>
    <w:p w:rsidR="009D244E" w:rsidRDefault="00B54B49">
      <w:pPr>
        <w:numPr>
          <w:ilvl w:val="1"/>
          <w:numId w:val="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交货时间：签订合同后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个工作日内完成交付，并在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日内完成安装、调试与技术培训，并交付甲方验收。</w:t>
      </w:r>
    </w:p>
    <w:p w:rsidR="009D244E" w:rsidRDefault="00B54B49">
      <w:pPr>
        <w:numPr>
          <w:ilvl w:val="1"/>
          <w:numId w:val="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交货地点：</w:t>
      </w:r>
      <w:r>
        <w:rPr>
          <w:rFonts w:ascii="仿宋_GB2312" w:eastAsia="仿宋_GB2312" w:hAnsi="仿宋_GB2312" w:cs="仿宋_GB2312" w:hint="eastAsia"/>
          <w:sz w:val="32"/>
          <w:szCs w:val="32"/>
          <w:u w:val="single"/>
        </w:rPr>
        <w:t>甲方指定地点</w:t>
      </w:r>
      <w:r>
        <w:rPr>
          <w:rFonts w:ascii="仿宋_GB2312" w:eastAsia="仿宋_GB2312" w:hAnsi="仿宋_GB2312" w:cs="仿宋_GB2312" w:hint="eastAsia"/>
          <w:sz w:val="32"/>
          <w:szCs w:val="32"/>
        </w:rPr>
        <w:t>。</w:t>
      </w:r>
    </w:p>
    <w:p w:rsidR="009D244E" w:rsidRDefault="00B54B49">
      <w:pPr>
        <w:numPr>
          <w:ilvl w:val="1"/>
          <w:numId w:val="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乙方交货前应对产品作出全面检查和对验收文件进行整理，并列出清单，作为甲方收货验收和使用的技术条件依据，检验的结果应随货物交甲方。</w:t>
      </w:r>
    </w:p>
    <w:p w:rsidR="009D244E" w:rsidRDefault="00B54B49">
      <w:pPr>
        <w:numPr>
          <w:ilvl w:val="1"/>
          <w:numId w:val="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对乙方提交的货物根据招标文件（采购文件）上的技术规格要求和国家有关质量标准进行现场初步验收，外观、说明书符合要求的，给予签收，初步验收不合格的不予签收。该签收仅指外观、说明书符合采购文件技术要求而非认可货</w:t>
      </w:r>
      <w:r>
        <w:rPr>
          <w:rFonts w:ascii="仿宋_GB2312" w:eastAsia="仿宋_GB2312" w:hAnsi="仿宋_GB2312" w:cs="仿宋_GB2312" w:hint="eastAsia"/>
          <w:sz w:val="32"/>
          <w:szCs w:val="32"/>
        </w:rPr>
        <w:t>物验收合格，并不因此减轻或免除乙方所承担的质量保证责任。</w:t>
      </w:r>
    </w:p>
    <w:p w:rsidR="009D244E" w:rsidRDefault="00B54B49">
      <w:pPr>
        <w:numPr>
          <w:ilvl w:val="1"/>
          <w:numId w:val="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乙方应在货到后及时通知甲方组织开箱验货，并将所提供货物的装箱清单、用户手册、原厂保修卡、随机资料、工具和备品、备件等交付给甲方，如有缺失应及时补齐，否则视为逾期交货。</w:t>
      </w:r>
    </w:p>
    <w:p w:rsidR="009D244E" w:rsidRDefault="00B54B49">
      <w:pPr>
        <w:numPr>
          <w:ilvl w:val="1"/>
          <w:numId w:val="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货物验收合格之前，货物的风险由乙方承担。</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安装和培训</w:t>
      </w:r>
    </w:p>
    <w:p w:rsidR="009D244E" w:rsidRDefault="00B54B49">
      <w:pPr>
        <w:numPr>
          <w:ilvl w:val="1"/>
          <w:numId w:val="6"/>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甲方应提供必要安装条件（如场地、电源、水源等）。</w:t>
      </w:r>
    </w:p>
    <w:p w:rsidR="009D244E" w:rsidRDefault="00B54B49">
      <w:pPr>
        <w:numPr>
          <w:ilvl w:val="1"/>
          <w:numId w:val="6"/>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乙方负责合同项下的安装，一切费用由乙方负责。安装时须对各安装场地内的其他设备、设施有良好保护措施。</w:t>
      </w:r>
    </w:p>
    <w:p w:rsidR="009D244E" w:rsidRDefault="00B54B49">
      <w:pPr>
        <w:numPr>
          <w:ilvl w:val="1"/>
          <w:numId w:val="6"/>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乙方无偿培训甲方使用人员、维护及维修人员，主要内容为合同标的的基本结构、</w:t>
      </w:r>
      <w:r>
        <w:rPr>
          <w:rFonts w:ascii="仿宋_GB2312" w:eastAsia="仿宋_GB2312" w:hAnsi="仿宋_GB2312" w:cs="仿宋_GB2312" w:hint="eastAsia"/>
          <w:sz w:val="32"/>
          <w:szCs w:val="32"/>
        </w:rPr>
        <w:t>性能、主要部件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模块的构造及维护，日常使用与管理，常见故障的排除，紧急情况的处理等，培训地点主要在产品安装现场或按甲方安排。</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验收</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合同货物、软件及配套设备安装完成且甲方试用其性能</w:t>
      </w:r>
      <w:r>
        <w:rPr>
          <w:rFonts w:ascii="仿宋_GB2312" w:eastAsia="仿宋_GB2312" w:hAnsi="仿宋_GB2312" w:cs="仿宋_GB2312" w:hint="eastAsia"/>
          <w:sz w:val="32"/>
          <w:szCs w:val="32"/>
        </w:rPr>
        <w:lastRenderedPageBreak/>
        <w:t>达标后个工作日内验收，验收应在甲乙双方共同参加下进行。逾期不验收的，乙方可视同验收合格。验收合格后由甲乙双方签署货物验收单，甲乙双方各执一份。</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对乙方提交的货物依据招标文件（采购文件）、合同上的技术规格要求和国家有关质量标准进行验收，外观、说明书符合招标文件（采购文件）、合同技术要求的，验收合格。甲方对验收有异议的，在验收后个工作日内以书面形式向乙方提出，乙方应自收到甲方书面异议后日内及时予以解决。如果甲方同意更</w:t>
      </w:r>
      <w:r>
        <w:rPr>
          <w:rFonts w:ascii="仿宋_GB2312" w:eastAsia="仿宋_GB2312" w:hAnsi="仿宋_GB2312" w:cs="仿宋_GB2312" w:hint="eastAsia"/>
          <w:sz w:val="32"/>
          <w:szCs w:val="32"/>
        </w:rPr>
        <w:t>换的，乙方应于收到甲方拒绝收货通知书之日起按国产货物个工作日内、进口货物个工作日内的期限重新提供符合合同约定的货物，否则，视为乙方逾期交货。</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甲方对乙方提供的货物在使用前进行调试时，乙方需负责安装并培训甲方的使用操作人员，并协助甲方一起调试，直到符合技术要求，甲方才做最终验收。</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对技术复杂的货物，甲方应请国家认可的专业检测机构参与初步验收及最终验收，并由其出具质量检测报告，费用由乙方承担。</w:t>
      </w:r>
      <w:r>
        <w:rPr>
          <w:rFonts w:ascii="仿宋_GB2312" w:eastAsia="仿宋_GB2312" w:hAnsi="仿宋_GB2312" w:cs="仿宋_GB2312" w:hint="eastAsia"/>
          <w:sz w:val="32"/>
          <w:szCs w:val="32"/>
        </w:rPr>
        <w:t xml:space="preserve"> </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验收时乙方必须在现场，验收完毕后作出验收结果报告；验收费用由乙方负责。</w:t>
      </w:r>
    </w:p>
    <w:p w:rsidR="009D244E" w:rsidRDefault="00B54B49">
      <w:pPr>
        <w:numPr>
          <w:ilvl w:val="1"/>
          <w:numId w:val="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其他未尽事宜应严格参照《关于印发广西壮族自治</w:t>
      </w:r>
      <w:r>
        <w:rPr>
          <w:rFonts w:ascii="仿宋_GB2312" w:eastAsia="仿宋_GB2312" w:hAnsi="仿宋_GB2312" w:cs="仿宋_GB2312" w:hint="eastAsia"/>
          <w:sz w:val="32"/>
          <w:szCs w:val="32"/>
        </w:rPr>
        <w:t>区政府采购项目履约验收管理办法的通知》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桂财采〔</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以及《财政部关于进一步加强政府采购需求和履约验收管理的</w:t>
      </w:r>
      <w:r>
        <w:rPr>
          <w:rFonts w:ascii="仿宋_GB2312" w:eastAsia="仿宋_GB2312" w:hAnsi="仿宋_GB2312" w:cs="仿宋_GB2312" w:hint="eastAsia"/>
          <w:sz w:val="32"/>
          <w:szCs w:val="32"/>
        </w:rPr>
        <w:lastRenderedPageBreak/>
        <w:t>指导意见》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财库〔</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规定执行。</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付款时间及方式</w:t>
      </w:r>
    </w:p>
    <w:p w:rsidR="009D244E" w:rsidRDefault="00B54B49">
      <w:pPr>
        <w:numPr>
          <w:ilvl w:val="1"/>
          <w:numId w:val="8"/>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供货方提供货物并进行安装调试，使设备正常运行。设备验收合格后供货方开具全额发票，采购方收到设备全额发票后自验收合格之日起满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个月后一次性支付给供货方。</w:t>
      </w:r>
    </w:p>
    <w:p w:rsidR="009D244E" w:rsidRDefault="00B54B49">
      <w:pPr>
        <w:numPr>
          <w:ilvl w:val="1"/>
          <w:numId w:val="8"/>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本合同执行中相关的一切税费均由乙方负担。</w:t>
      </w:r>
    </w:p>
    <w:p w:rsidR="009D244E" w:rsidRDefault="00B54B49">
      <w:pPr>
        <w:numPr>
          <w:ilvl w:val="1"/>
          <w:numId w:val="8"/>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甲方开票信息</w:t>
      </w:r>
    </w:p>
    <w:tbl>
      <w:tblPr>
        <w:tblW w:w="0" w:type="auto"/>
        <w:tblInd w:w="645" w:type="dxa"/>
        <w:tblBorders>
          <w:top w:val="none" w:sz="4" w:space="0" w:color="000000"/>
          <w:left w:val="none" w:sz="4" w:space="0" w:color="000000"/>
          <w:bottom w:val="none" w:sz="4" w:space="0" w:color="000000"/>
          <w:right w:val="none" w:sz="4" w:space="0" w:color="000000"/>
        </w:tblBorders>
        <w:tblLook w:val="04A0"/>
      </w:tblPr>
      <w:tblGrid>
        <w:gridCol w:w="2598"/>
        <w:gridCol w:w="5697"/>
      </w:tblGrid>
      <w:tr w:rsidR="009D244E">
        <w:tc>
          <w:tcPr>
            <w:tcW w:w="28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6068"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河池市中医医院</w:t>
            </w:r>
          </w:p>
        </w:tc>
      </w:tr>
      <w:tr w:rsidR="009D244E">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12451200499598047W</w:t>
            </w:r>
          </w:p>
        </w:tc>
      </w:tr>
      <w:tr w:rsidR="009D244E">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广西河池市中山路</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w:t>
            </w:r>
          </w:p>
        </w:tc>
      </w:tr>
      <w:tr w:rsidR="009D244E">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0778-2560217</w:t>
            </w:r>
          </w:p>
        </w:tc>
      </w:tr>
      <w:tr w:rsidR="009D244E">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开户行</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中国建设银行河池江北支行</w:t>
            </w:r>
          </w:p>
        </w:tc>
      </w:tr>
      <w:tr w:rsidR="009D244E">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账号</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4500  1690  9900  5966  6666</w:t>
            </w:r>
          </w:p>
        </w:tc>
      </w:tr>
    </w:tbl>
    <w:p w:rsidR="009D244E" w:rsidRDefault="00B54B49">
      <w:pPr>
        <w:numPr>
          <w:ilvl w:val="1"/>
          <w:numId w:val="8"/>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乙方收款账户</w:t>
      </w:r>
    </w:p>
    <w:tbl>
      <w:tblPr>
        <w:tblW w:w="0" w:type="auto"/>
        <w:tblInd w:w="675" w:type="dxa"/>
        <w:tblBorders>
          <w:top w:val="none" w:sz="4" w:space="0" w:color="000000"/>
          <w:left w:val="none" w:sz="4" w:space="0" w:color="000000"/>
          <w:bottom w:val="none" w:sz="4" w:space="0" w:color="000000"/>
          <w:right w:val="none" w:sz="4" w:space="0" w:color="000000"/>
        </w:tblBorders>
        <w:tblLook w:val="04A0"/>
      </w:tblPr>
      <w:tblGrid>
        <w:gridCol w:w="2673"/>
        <w:gridCol w:w="5592"/>
      </w:tblGrid>
      <w:tr w:rsidR="009D244E">
        <w:tc>
          <w:tcPr>
            <w:tcW w:w="28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pStyle w:val="null3"/>
              <w:spacing w:line="52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户名</w:t>
            </w:r>
          </w:p>
        </w:tc>
        <w:tc>
          <w:tcPr>
            <w:tcW w:w="60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D244E" w:rsidRDefault="009D244E">
            <w:pPr>
              <w:pStyle w:val="null3"/>
              <w:spacing w:line="520" w:lineRule="exact"/>
              <w:ind w:firstLineChars="200" w:firstLine="640"/>
              <w:jc w:val="both"/>
              <w:rPr>
                <w:rFonts w:ascii="仿宋_GB2312" w:eastAsia="仿宋_GB2312" w:hAnsi="仿宋_GB2312" w:cs="仿宋_GB2312" w:hint="default"/>
                <w:kern w:val="2"/>
                <w:sz w:val="32"/>
                <w:szCs w:val="32"/>
              </w:rPr>
            </w:pPr>
          </w:p>
        </w:tc>
      </w:tr>
      <w:tr w:rsidR="009D244E">
        <w:tc>
          <w:tcPr>
            <w:tcW w:w="286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pStyle w:val="null3"/>
              <w:spacing w:line="52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开户银行</w:t>
            </w:r>
          </w:p>
        </w:tc>
        <w:tc>
          <w:tcPr>
            <w:tcW w:w="606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9D244E">
            <w:pPr>
              <w:pStyle w:val="null3"/>
              <w:spacing w:line="520" w:lineRule="exact"/>
              <w:ind w:firstLineChars="200" w:firstLine="640"/>
              <w:jc w:val="both"/>
              <w:rPr>
                <w:rFonts w:ascii="仿宋_GB2312" w:eastAsia="仿宋_GB2312" w:hAnsi="仿宋_GB2312" w:cs="仿宋_GB2312" w:hint="default"/>
                <w:kern w:val="2"/>
                <w:sz w:val="32"/>
                <w:szCs w:val="32"/>
              </w:rPr>
            </w:pPr>
          </w:p>
        </w:tc>
      </w:tr>
      <w:tr w:rsidR="009D244E">
        <w:tc>
          <w:tcPr>
            <w:tcW w:w="286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pStyle w:val="null3"/>
              <w:spacing w:line="52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帐号</w:t>
            </w:r>
          </w:p>
        </w:tc>
        <w:tc>
          <w:tcPr>
            <w:tcW w:w="606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9D244E">
            <w:pPr>
              <w:pStyle w:val="null3"/>
              <w:spacing w:line="520" w:lineRule="exact"/>
              <w:ind w:firstLineChars="200" w:firstLine="640"/>
              <w:jc w:val="both"/>
              <w:rPr>
                <w:rFonts w:ascii="仿宋_GB2312" w:eastAsia="仿宋_GB2312" w:hAnsi="仿宋_GB2312" w:cs="仿宋_GB2312" w:hint="default"/>
                <w:kern w:val="2"/>
                <w:sz w:val="32"/>
                <w:szCs w:val="32"/>
              </w:rPr>
            </w:pPr>
          </w:p>
        </w:tc>
      </w:tr>
      <w:tr w:rsidR="009D244E">
        <w:tc>
          <w:tcPr>
            <w:tcW w:w="286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B54B49">
            <w:pPr>
              <w:pStyle w:val="null3"/>
              <w:spacing w:line="52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纳税人识别号</w:t>
            </w:r>
          </w:p>
        </w:tc>
        <w:tc>
          <w:tcPr>
            <w:tcW w:w="606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D244E" w:rsidRDefault="009D244E">
            <w:pPr>
              <w:pStyle w:val="null3"/>
              <w:spacing w:line="520" w:lineRule="exact"/>
              <w:ind w:firstLineChars="200" w:firstLine="640"/>
              <w:jc w:val="both"/>
              <w:rPr>
                <w:rFonts w:ascii="仿宋_GB2312" w:eastAsia="仿宋_GB2312" w:hAnsi="仿宋_GB2312" w:cs="仿宋_GB2312" w:hint="default"/>
                <w:kern w:val="2"/>
                <w:sz w:val="32"/>
                <w:szCs w:val="32"/>
              </w:rPr>
            </w:pPr>
          </w:p>
        </w:tc>
      </w:tr>
    </w:tbl>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售后服务</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乙方应按照国家有关法律法规和“三包”规定以及招投标文件（采购文件）和本合同所附的《服务承诺》（如有），为甲方提供售后服务。</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货物质保期：按乙方投标文件（响应文件）中承诺的不少于招标要求的免费保修期限。</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货物免费保修期为自验收合格之日起年，保修期内非因</w:t>
      </w:r>
      <w:r>
        <w:rPr>
          <w:rFonts w:ascii="仿宋_GB2312" w:eastAsia="仿宋_GB2312" w:hAnsi="仿宋_GB2312" w:cs="仿宋_GB2312" w:hint="eastAsia"/>
          <w:sz w:val="32"/>
          <w:szCs w:val="32"/>
        </w:rPr>
        <w:lastRenderedPageBreak/>
        <w:t>甲方的人为原因而出现产品质量及安全问题，由乙方负责处理解决并承担因此而产生的一切费用。超过保修期的机器设备，终生维修，维修时只收部件成本费，成本费不能超过市场价格。</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乙方应在收到甲方报修通知后</w:t>
      </w:r>
      <w:r>
        <w:rPr>
          <w:rFonts w:ascii="仿宋_GB2312" w:eastAsia="仿宋_GB2312" w:hAnsi="仿宋_GB2312" w:cs="仿宋_GB2312" w:hint="eastAsia"/>
          <w:sz w:val="32"/>
          <w:szCs w:val="32"/>
          <w:u w:val="single"/>
        </w:rPr>
        <w:t xml:space="preserve"> 24 </w:t>
      </w:r>
      <w:r>
        <w:rPr>
          <w:rFonts w:ascii="仿宋_GB2312" w:eastAsia="仿宋_GB2312" w:hAnsi="仿宋_GB2312" w:cs="仿宋_GB2312" w:hint="eastAsia"/>
          <w:sz w:val="32"/>
          <w:szCs w:val="32"/>
        </w:rPr>
        <w:t>小时内派人员到现场维修，</w:t>
      </w:r>
      <w:r>
        <w:rPr>
          <w:rFonts w:ascii="仿宋_GB2312" w:eastAsia="仿宋_GB2312" w:hAnsi="仿宋_GB2312" w:cs="仿宋_GB2312" w:hint="eastAsia"/>
          <w:sz w:val="32"/>
          <w:szCs w:val="32"/>
          <w:u w:val="single"/>
        </w:rPr>
        <w:t xml:space="preserve"> 48 </w:t>
      </w:r>
      <w:r>
        <w:rPr>
          <w:rFonts w:ascii="仿宋_GB2312" w:eastAsia="仿宋_GB2312" w:hAnsi="仿宋_GB2312" w:cs="仿宋_GB2312" w:hint="eastAsia"/>
          <w:sz w:val="32"/>
          <w:szCs w:val="32"/>
        </w:rPr>
        <w:t>小时内无法修复提供备用机，否则每耽误</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天，保修期顺延</w:t>
      </w:r>
      <w:r>
        <w:rPr>
          <w:rFonts w:ascii="仿宋_GB2312" w:eastAsia="仿宋_GB2312" w:hAnsi="仿宋_GB2312" w:cs="仿宋_GB2312" w:hint="eastAsia"/>
          <w:sz w:val="32"/>
          <w:szCs w:val="32"/>
          <w:u w:val="single"/>
        </w:rPr>
        <w:t xml:space="preserve"> 10 </w:t>
      </w:r>
      <w:r>
        <w:rPr>
          <w:rFonts w:ascii="仿宋_GB2312" w:eastAsia="仿宋_GB2312" w:hAnsi="仿宋_GB2312" w:cs="仿宋_GB2312" w:hint="eastAsia"/>
          <w:sz w:val="32"/>
          <w:szCs w:val="32"/>
        </w:rPr>
        <w:t>天。</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易损零配件和专机专用试剂耗材价格表：本项目合同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协议中，应附易损零配件和专机专用试剂耗材价格表。（如有）</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乙方无偿保证甲方获得合同约定范围内所有软件功能，终生单机软件使用权。不得限制硬件配件采购，并在甲方自主更换配件后，无偿帮助甲方恢复原有的软件及系统，使甲方能够正常使用该器械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设备、项目。</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乙方负责产品系统软件终身免费升级。</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乙方承诺保修期内，按国家相关规定，执行保养及预防性维护，并提</w:t>
      </w:r>
      <w:r>
        <w:rPr>
          <w:rFonts w:ascii="仿宋_GB2312" w:eastAsia="仿宋_GB2312" w:hAnsi="仿宋_GB2312" w:cs="仿宋_GB2312" w:hint="eastAsia"/>
          <w:sz w:val="32"/>
          <w:szCs w:val="32"/>
        </w:rPr>
        <w:t>供报告。</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在设备规定的使用期限内，乙方必须保证配件供应。</w:t>
      </w:r>
    </w:p>
    <w:p w:rsidR="009D244E" w:rsidRDefault="00B54B49">
      <w:pPr>
        <w:numPr>
          <w:ilvl w:val="1"/>
          <w:numId w:val="9"/>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其他售后服务条款，详见投标文件（响应文件）。</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违约责任</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乙方所提供的货物规格、技术标准、材料等质量不合格的，应及时更换，更换不及时的按逾期交货承担违约责任；</w:t>
      </w:r>
      <w:r>
        <w:rPr>
          <w:rFonts w:ascii="仿宋_GB2312" w:eastAsia="仿宋_GB2312" w:hAnsi="仿宋_GB2312" w:cs="仿宋_GB2312" w:hint="eastAsia"/>
          <w:sz w:val="32"/>
          <w:szCs w:val="32"/>
        </w:rPr>
        <w:lastRenderedPageBreak/>
        <w:t>因质量问题甲方不同意接收的或特殊情况甲方同意接收的，乙方应向甲方支付违约货款额</w:t>
      </w:r>
      <w:r>
        <w:rPr>
          <w:rFonts w:ascii="仿宋_GB2312" w:eastAsia="仿宋_GB2312" w:hAnsi="仿宋_GB2312" w:cs="仿宋_GB2312" w:hint="eastAsia"/>
          <w:sz w:val="32"/>
          <w:szCs w:val="32"/>
          <w:u w:val="single"/>
        </w:rPr>
        <w:t xml:space="preserve"> 5% </w:t>
      </w:r>
      <w:r>
        <w:rPr>
          <w:rFonts w:ascii="仿宋_GB2312" w:eastAsia="仿宋_GB2312" w:hAnsi="仿宋_GB2312" w:cs="仿宋_GB2312" w:hint="eastAsia"/>
          <w:sz w:val="32"/>
          <w:szCs w:val="32"/>
        </w:rPr>
        <w:t>违约金并赔偿甲方经济损失，包括但不限于维权费用。</w:t>
      </w:r>
      <w:r>
        <w:rPr>
          <w:rFonts w:ascii="仿宋_GB2312" w:eastAsia="仿宋_GB2312" w:hAnsi="仿宋_GB2312" w:cs="仿宋_GB2312" w:hint="eastAsia"/>
          <w:sz w:val="32"/>
          <w:szCs w:val="32"/>
        </w:rPr>
        <w:t xml:space="preserve">                                       </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乙方提供的货物如侵犯了第三方合法权益而引发的任何纠纷或诉讼，均由乙方负责交</w:t>
      </w:r>
      <w:r>
        <w:rPr>
          <w:rFonts w:ascii="仿宋_GB2312" w:eastAsia="仿宋_GB2312" w:hAnsi="仿宋_GB2312" w:cs="仿宋_GB2312" w:hint="eastAsia"/>
          <w:sz w:val="32"/>
          <w:szCs w:val="32"/>
        </w:rPr>
        <w:t>涉并承担全部责任。</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因包装、运输引起的货物损坏，按质量不合格处理。</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乙方逾期交货的，自逾期之日起，每日向甲方偿付违约货款额</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‰违约金，但违约金累计不得超过违约货款额</w:t>
      </w:r>
      <w:r>
        <w:rPr>
          <w:rFonts w:ascii="仿宋_GB2312" w:eastAsia="仿宋_GB2312" w:hAnsi="仿宋_GB2312" w:cs="仿宋_GB2312" w:hint="eastAsia"/>
          <w:sz w:val="32"/>
          <w:szCs w:val="32"/>
          <w:u w:val="single"/>
        </w:rPr>
        <w:t xml:space="preserve"> 5% </w:t>
      </w:r>
      <w:r>
        <w:rPr>
          <w:rFonts w:ascii="仿宋_GB2312" w:eastAsia="仿宋_GB2312" w:hAnsi="仿宋_GB2312" w:cs="仿宋_GB2312" w:hint="eastAsia"/>
          <w:sz w:val="32"/>
          <w:szCs w:val="32"/>
        </w:rPr>
        <w:t>，超过</w:t>
      </w:r>
      <w:r>
        <w:rPr>
          <w:rFonts w:ascii="仿宋_GB2312" w:eastAsia="仿宋_GB2312" w:hAnsi="仿宋_GB2312" w:cs="仿宋_GB2312" w:hint="eastAsia"/>
          <w:sz w:val="32"/>
          <w:szCs w:val="32"/>
          <w:u w:val="single"/>
        </w:rPr>
        <w:t xml:space="preserve"> 30 </w:t>
      </w:r>
      <w:r>
        <w:rPr>
          <w:rFonts w:ascii="仿宋_GB2312" w:eastAsia="仿宋_GB2312" w:hAnsi="仿宋_GB2312" w:cs="仿宋_GB2312" w:hint="eastAsia"/>
          <w:sz w:val="32"/>
          <w:szCs w:val="32"/>
        </w:rPr>
        <w:t>天甲方有权解除合同，乙方承担甲方损失，包括但不限于维权费用。</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向本合同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乙方未按本合同和投标文件（响应文件）中规定的服</w:t>
      </w:r>
      <w:r>
        <w:rPr>
          <w:rFonts w:ascii="仿宋_GB2312" w:eastAsia="仿宋_GB2312" w:hAnsi="仿宋_GB2312" w:cs="仿宋_GB2312" w:hint="eastAsia"/>
          <w:sz w:val="32"/>
          <w:szCs w:val="32"/>
        </w:rPr>
        <w:t>务承诺提供售后服务的，乙方应按本合同合计金额</w:t>
      </w:r>
      <w:r>
        <w:rPr>
          <w:rFonts w:ascii="仿宋_GB2312" w:eastAsia="仿宋_GB2312" w:hAnsi="仿宋_GB2312" w:cs="仿宋_GB2312" w:hint="eastAsia"/>
          <w:sz w:val="32"/>
          <w:szCs w:val="32"/>
          <w:u w:val="single"/>
        </w:rPr>
        <w:t xml:space="preserve">  5% </w:t>
      </w:r>
      <w:r>
        <w:rPr>
          <w:rFonts w:ascii="仿宋_GB2312" w:eastAsia="仿宋_GB2312" w:hAnsi="仿宋_GB2312" w:cs="仿宋_GB2312" w:hint="eastAsia"/>
          <w:sz w:val="32"/>
          <w:szCs w:val="32"/>
        </w:rPr>
        <w:t>向甲方支付违约金，包括但不限于维权费用。</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乙方提供的货物在质量保证期内，因设计、工艺或材料的缺陷和其它质量原因造成的问题，乙方承担甲方损失，包括但不限于维权费用。费用从未付款项中扣除，不足另补。</w:t>
      </w:r>
    </w:p>
    <w:p w:rsidR="009D244E" w:rsidRDefault="00B54B49">
      <w:pPr>
        <w:numPr>
          <w:ilvl w:val="1"/>
          <w:numId w:val="10"/>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其它违约行为按违约货款额</w:t>
      </w:r>
      <w:r>
        <w:rPr>
          <w:rFonts w:ascii="仿宋_GB2312" w:eastAsia="仿宋_GB2312" w:hAnsi="仿宋_GB2312" w:cs="仿宋_GB2312" w:hint="eastAsia"/>
          <w:sz w:val="32"/>
          <w:szCs w:val="32"/>
          <w:u w:val="single"/>
        </w:rPr>
        <w:t xml:space="preserve"> 5% </w:t>
      </w:r>
      <w:r>
        <w:rPr>
          <w:rFonts w:ascii="仿宋_GB2312" w:eastAsia="仿宋_GB2312" w:hAnsi="仿宋_GB2312" w:cs="仿宋_GB2312" w:hint="eastAsia"/>
          <w:sz w:val="32"/>
          <w:szCs w:val="32"/>
        </w:rPr>
        <w:t>收取违约金并赔偿经济损失。</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不可抗力事件处理</w:t>
      </w:r>
    </w:p>
    <w:p w:rsidR="009D244E" w:rsidRDefault="00B54B49">
      <w:pPr>
        <w:numPr>
          <w:ilvl w:val="1"/>
          <w:numId w:val="11"/>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在合同有效期内，任何一方因不可抗力事件导致不能履行合同，则合同履行期可延长，其延长期与不可抗力影响期相同。</w:t>
      </w:r>
    </w:p>
    <w:p w:rsidR="009D244E" w:rsidRDefault="00B54B49">
      <w:pPr>
        <w:numPr>
          <w:ilvl w:val="1"/>
          <w:numId w:val="11"/>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不可抗力事件发生后，应立即通知对方，并寄送有关权威机构出具的证明</w:t>
      </w:r>
      <w:r>
        <w:rPr>
          <w:rFonts w:ascii="仿宋_GB2312" w:eastAsia="仿宋_GB2312" w:hAnsi="仿宋_GB2312" w:cs="仿宋_GB2312" w:hint="eastAsia"/>
          <w:sz w:val="32"/>
          <w:szCs w:val="32"/>
        </w:rPr>
        <w:t>。</w:t>
      </w:r>
    </w:p>
    <w:p w:rsidR="009D244E" w:rsidRDefault="00B54B49">
      <w:pPr>
        <w:numPr>
          <w:ilvl w:val="1"/>
          <w:numId w:val="11"/>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不可抗力事件延续一百二十天以上，双方应通过友好协商，确定是否继续履行合同。</w:t>
      </w:r>
    </w:p>
    <w:p w:rsidR="009D244E" w:rsidRDefault="00B54B49">
      <w:pPr>
        <w:numPr>
          <w:ilvl w:val="1"/>
          <w:numId w:val="11"/>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当事人迟延履行后发生不可抗力的，不免除其违约责任。</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合同争议解决</w:t>
      </w:r>
    </w:p>
    <w:p w:rsidR="009D244E" w:rsidRDefault="00B54B49">
      <w:pPr>
        <w:numPr>
          <w:ilvl w:val="1"/>
          <w:numId w:val="1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因货物质量问题发生争议的，应邀请国家认可的质量检测机构对货物质量进行鉴定。由乙方垫付鉴定费用：货物符合标准的，鉴定费由甲方承担；货物不符合标准的，鉴定费由乙方承担。</w:t>
      </w:r>
    </w:p>
    <w:p w:rsidR="009D244E" w:rsidRDefault="00B54B49">
      <w:pPr>
        <w:numPr>
          <w:ilvl w:val="1"/>
          <w:numId w:val="1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因履行本合同引起的或与本合同有关的争议，甲乙双方应首先通过友好协商解决，如果协商不能解决，按下列第</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）或（</w:t>
      </w:r>
      <w:r>
        <w:rPr>
          <w:rFonts w:ascii="仿宋_GB2312" w:eastAsia="仿宋_GB2312" w:hAnsi="仿宋_GB2312" w:cs="仿宋_GB2312" w:hint="eastAsia"/>
          <w:sz w:val="32"/>
          <w:szCs w:val="32"/>
          <w:u w:val="single"/>
        </w:rPr>
        <w:t>2</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种方式解决：</w:t>
      </w:r>
    </w:p>
    <w:p w:rsidR="009D244E" w:rsidRDefault="00B54B49">
      <w:pPr>
        <w:pStyle w:val="null3"/>
        <w:numPr>
          <w:ilvl w:val="0"/>
          <w:numId w:val="13"/>
        </w:numPr>
        <w:spacing w:line="520" w:lineRule="exact"/>
        <w:ind w:left="0"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向甲方所在地仲裁委员会申请仲裁；</w:t>
      </w:r>
    </w:p>
    <w:p w:rsidR="009D244E" w:rsidRDefault="00B54B49">
      <w:pPr>
        <w:pStyle w:val="null3"/>
        <w:numPr>
          <w:ilvl w:val="0"/>
          <w:numId w:val="13"/>
        </w:numPr>
        <w:spacing w:line="520" w:lineRule="exact"/>
        <w:ind w:left="0"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kern w:val="2"/>
          <w:sz w:val="32"/>
          <w:szCs w:val="32"/>
        </w:rPr>
        <w:t>向甲方所在地人民法院起诉。</w:t>
      </w:r>
      <w:r>
        <w:rPr>
          <w:rFonts w:ascii="仿宋_GB2312" w:eastAsia="仿宋_GB2312" w:hAnsi="仿宋_GB2312" w:cs="仿宋_GB2312"/>
          <w:kern w:val="2"/>
          <w:sz w:val="32"/>
          <w:szCs w:val="32"/>
        </w:rPr>
        <w:t xml:space="preserve"> </w:t>
      </w:r>
    </w:p>
    <w:p w:rsidR="009D244E" w:rsidRDefault="00B54B49">
      <w:pPr>
        <w:numPr>
          <w:ilvl w:val="1"/>
          <w:numId w:val="12"/>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在法院审理期间，除提交法院审理的事项外，合同其他部分仍应继续履行。</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合同生效及其它</w:t>
      </w:r>
    </w:p>
    <w:p w:rsidR="009D244E" w:rsidRDefault="00B54B49">
      <w:pPr>
        <w:numPr>
          <w:ilvl w:val="1"/>
          <w:numId w:val="1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合同经双方法定代表人或被授权人签字并加盖单位公章后生效。</w:t>
      </w:r>
    </w:p>
    <w:p w:rsidR="009D244E" w:rsidRDefault="00B54B49">
      <w:pPr>
        <w:numPr>
          <w:ilvl w:val="1"/>
          <w:numId w:val="14"/>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本合同未尽事宜，遵照《中华人民共和国民法典》有关条文执行。</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合同的变更、终止与转让</w:t>
      </w:r>
    </w:p>
    <w:p w:rsidR="009D244E" w:rsidRDefault="00B54B49">
      <w:pPr>
        <w:numPr>
          <w:ilvl w:val="1"/>
          <w:numId w:val="1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政府采购合同履行中，在不改变合同其他条款的前提下，甲方可以在合同价款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的范围内追加与合同标的相同的货物，并就此与乙方协商一致后签订补充协议。</w:t>
      </w:r>
    </w:p>
    <w:p w:rsidR="009D244E" w:rsidRDefault="00B54B49">
      <w:pPr>
        <w:numPr>
          <w:ilvl w:val="1"/>
          <w:numId w:val="1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合同的中止</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合同履行过程中因供应商就采购文件、采购过程或结果提起投诉的，甲方认为有必要的，可以中止合同的履行</w:t>
      </w:r>
      <w:r>
        <w:rPr>
          <w:rFonts w:ascii="仿宋_GB2312" w:eastAsia="仿宋_GB2312" w:hAnsi="仿宋_GB2312" w:cs="仿宋_GB2312" w:hint="eastAsia"/>
          <w:sz w:val="32"/>
          <w:szCs w:val="32"/>
        </w:rPr>
        <w:t>。</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合同履行过程中，如果乙方出现以下情形之一的：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．经营状况严重恶化；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．转移财产、抽逃资金，以逃避债务；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．丧失商业信誉；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乙方分立、合并或者变更住所的，应当及时以书面形式告知甲方。乙方没有及</w:t>
      </w:r>
      <w:r>
        <w:rPr>
          <w:rFonts w:ascii="仿宋_GB2312" w:eastAsia="仿宋_GB2312" w:hAnsi="仿宋_GB2312" w:cs="仿宋_GB2312" w:hint="eastAsia"/>
          <w:sz w:val="32"/>
          <w:szCs w:val="32"/>
        </w:rPr>
        <w:t>时告知甲方，致使合同履行发生困难的，甲方可以中止合同履行并要求乙方承担由此给甲方造成的损失。</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甲方不得以行政区划调整、政府换届、机构或者职能调整以及相关责任人更替为由中止合同。</w:t>
      </w:r>
    </w:p>
    <w:p w:rsidR="009D244E" w:rsidRDefault="00B54B49">
      <w:pPr>
        <w:numPr>
          <w:ilvl w:val="1"/>
          <w:numId w:val="1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合同的终止</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本合同期满且合同内双方所有义务履行完毕后此合同自动终止；</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乙方未按合同约定履行，构成根本性违约的，甲方有权终止合同，并追究乙方的违约责任。</w:t>
      </w:r>
    </w:p>
    <w:p w:rsidR="009D244E" w:rsidRDefault="00B54B49">
      <w:pPr>
        <w:numPr>
          <w:ilvl w:val="1"/>
          <w:numId w:val="1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政府采购合同继续履行将损害国家利益和社会公共利益的，双方当事人应当变更、中止或者终止合同。有过错的一方应当承担赔偿责任，双方都有过错的，各自承担相应的责任。</w:t>
      </w:r>
    </w:p>
    <w:p w:rsidR="009D244E" w:rsidRDefault="00B54B49">
      <w:pPr>
        <w:numPr>
          <w:ilvl w:val="1"/>
          <w:numId w:val="15"/>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乙方不得擅自转让其应履行的合同义务。</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组成合同的文件</w:t>
      </w:r>
    </w:p>
    <w:p w:rsidR="009D244E" w:rsidRDefault="00B54B49">
      <w:pPr>
        <w:numPr>
          <w:ilvl w:val="1"/>
          <w:numId w:val="16"/>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招标文件（采购文件）；</w:t>
      </w:r>
    </w:p>
    <w:p w:rsidR="009D244E" w:rsidRDefault="00B54B49">
      <w:pPr>
        <w:numPr>
          <w:ilvl w:val="1"/>
          <w:numId w:val="16"/>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乙方提供的投标（或应答）文件；</w:t>
      </w:r>
    </w:p>
    <w:p w:rsidR="009D244E" w:rsidRDefault="00B54B49">
      <w:pPr>
        <w:numPr>
          <w:ilvl w:val="1"/>
          <w:numId w:val="16"/>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国家法律、行政法规和规章制度规定或合同约定的作为合同组成部分的其他文件。</w:t>
      </w:r>
    </w:p>
    <w:p w:rsidR="009D244E" w:rsidRDefault="00B54B49">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上述合同文件互相补充和解释。如果合同文件之间存在矛盾或者不一致之处，首先以本合同为准，其次以上述文件的排列顺序在先者为准。</w:t>
      </w:r>
    </w:p>
    <w:p w:rsidR="009D244E" w:rsidRDefault="00B54B49">
      <w:pPr>
        <w:tabs>
          <w:tab w:val="left" w:pos="420"/>
        </w:tabs>
        <w:snapToGrid w:val="0"/>
        <w:spacing w:line="520" w:lineRule="exact"/>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附则</w:t>
      </w:r>
      <w:r>
        <w:rPr>
          <w:rFonts w:ascii="仿宋_GB2312" w:eastAsia="仿宋_GB2312" w:hAnsi="仿宋_GB2312" w:cs="仿宋_GB2312" w:hint="eastAsia"/>
          <w:b/>
          <w:sz w:val="32"/>
          <w:szCs w:val="32"/>
        </w:rPr>
        <w:t xml:space="preserve"> </w:t>
      </w:r>
    </w:p>
    <w:p w:rsidR="009D244E" w:rsidRDefault="00B54B49">
      <w:pPr>
        <w:numPr>
          <w:ilvl w:val="1"/>
          <w:numId w:val="1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本合同经甲乙双方签字盖章后生效。一式</w:t>
      </w:r>
      <w:r>
        <w:rPr>
          <w:rFonts w:ascii="宋体" w:hAnsi="宋体" w:cs="宋体" w:hint="eastAsia"/>
          <w:sz w:val="32"/>
          <w:szCs w:val="32"/>
        </w:rPr>
        <w:t>肆</w:t>
      </w:r>
      <w:r>
        <w:rPr>
          <w:rFonts w:ascii="仿宋_GB2312" w:eastAsia="仿宋_GB2312" w:hAnsi="仿宋_GB2312" w:cs="仿宋_GB2312" w:hint="eastAsia"/>
          <w:sz w:val="32"/>
          <w:szCs w:val="32"/>
        </w:rPr>
        <w:t>份，甲方</w:t>
      </w:r>
      <w:r>
        <w:rPr>
          <w:rFonts w:ascii="宋体" w:hAnsi="宋体" w:cs="宋体" w:hint="eastAsia"/>
          <w:sz w:val="32"/>
          <w:szCs w:val="32"/>
        </w:rPr>
        <w:t>叁</w:t>
      </w:r>
      <w:r>
        <w:rPr>
          <w:rFonts w:ascii="仿宋_GB2312" w:eastAsia="仿宋_GB2312" w:hAnsi="仿宋_GB2312" w:cs="仿宋_GB2312" w:hint="eastAsia"/>
          <w:sz w:val="32"/>
          <w:szCs w:val="32"/>
        </w:rPr>
        <w:t>份乙方壹份。</w:t>
      </w:r>
    </w:p>
    <w:p w:rsidR="009D244E" w:rsidRDefault="00B54B49">
      <w:pPr>
        <w:numPr>
          <w:ilvl w:val="1"/>
          <w:numId w:val="17"/>
        </w:numPr>
        <w:tabs>
          <w:tab w:val="clear" w:pos="0"/>
        </w:tabs>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对于本合同未尽事宜，甲乙双方应友好协商，另行签订书面补充协议。该补充协议为本合同不可分割的部分，与本合同具有共同法律效力。</w:t>
      </w:r>
    </w:p>
    <w:p w:rsidR="009D244E" w:rsidRDefault="00B54B49">
      <w:pPr>
        <w:pStyle w:val="null3"/>
        <w:spacing w:line="52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附件（如有，没有则删除）：</w:t>
      </w:r>
      <w:r>
        <w:rPr>
          <w:rFonts w:ascii="仿宋_GB2312" w:eastAsia="仿宋_GB2312" w:hAnsi="仿宋_GB2312" w:cs="仿宋_GB2312"/>
          <w:sz w:val="32"/>
          <w:szCs w:val="32"/>
        </w:rPr>
        <w:t>1.</w:t>
      </w:r>
      <w:r>
        <w:rPr>
          <w:rFonts w:ascii="仿宋_GB2312" w:eastAsia="仿宋_GB2312" w:hAnsi="仿宋_GB2312" w:cs="仿宋_GB2312"/>
          <w:sz w:val="32"/>
          <w:szCs w:val="32"/>
        </w:rPr>
        <w:t>本设备适用耗材、试剂的价格表</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本设备易损零配件的价格表；</w:t>
      </w:r>
      <w:r>
        <w:rPr>
          <w:rFonts w:ascii="仿宋_GB2312" w:eastAsia="仿宋_GB2312" w:hAnsi="仿宋_GB2312" w:cs="仿宋_GB2312"/>
          <w:sz w:val="32"/>
          <w:szCs w:val="32"/>
        </w:rPr>
        <w:t>3.</w:t>
      </w:r>
      <w:r>
        <w:rPr>
          <w:rFonts w:ascii="仿宋_GB2312" w:eastAsia="仿宋_GB2312" w:hAnsi="仿宋_GB2312" w:cs="仿宋_GB2312"/>
          <w:sz w:val="32"/>
          <w:szCs w:val="32"/>
        </w:rPr>
        <w:t>本设备配置清单；</w:t>
      </w:r>
      <w:r>
        <w:rPr>
          <w:rFonts w:ascii="仿宋_GB2312" w:eastAsia="仿宋_GB2312" w:hAnsi="仿宋_GB2312" w:cs="仿宋_GB2312"/>
          <w:sz w:val="32"/>
          <w:szCs w:val="32"/>
        </w:rPr>
        <w:t>4.</w:t>
      </w:r>
      <w:r>
        <w:rPr>
          <w:rFonts w:ascii="仿宋_GB2312" w:eastAsia="仿宋_GB2312" w:hAnsi="仿宋_GB2312" w:cs="仿宋_GB2312"/>
          <w:sz w:val="32"/>
          <w:szCs w:val="32"/>
        </w:rPr>
        <w:t>……</w:t>
      </w:r>
      <w:r>
        <w:rPr>
          <w:rFonts w:ascii="仿宋_GB2312" w:eastAsia="仿宋_GB2312" w:hAnsi="仿宋_GB2312" w:cs="仿宋_GB2312"/>
          <w:sz w:val="32"/>
          <w:szCs w:val="32"/>
        </w:rPr>
        <w:t xml:space="preserve"> </w:t>
      </w:r>
    </w:p>
    <w:p w:rsidR="009D244E" w:rsidRDefault="00B54B49">
      <w:pPr>
        <w:pStyle w:val="null3"/>
        <w:spacing w:line="400" w:lineRule="exact"/>
        <w:ind w:firstLineChars="200" w:firstLine="643"/>
        <w:jc w:val="both"/>
        <w:rPr>
          <w:rFonts w:ascii="楷体" w:eastAsia="楷体" w:hAnsi="楷体" w:cs="楷体" w:hint="default"/>
          <w:kern w:val="2"/>
          <w:sz w:val="32"/>
          <w:szCs w:val="32"/>
        </w:rPr>
      </w:pPr>
      <w:r>
        <w:rPr>
          <w:rFonts w:ascii="楷体" w:eastAsia="楷体" w:hAnsi="楷体" w:cs="楷体"/>
          <w:b/>
          <w:sz w:val="32"/>
          <w:szCs w:val="32"/>
        </w:rPr>
        <w:t>（以下签署页无正文）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92"/>
      </w:tblGrid>
      <w:tr w:rsidR="009D244E">
        <w:trPr>
          <w:cantSplit/>
          <w:trHeight w:val="727"/>
        </w:trPr>
        <w:tc>
          <w:tcPr>
            <w:tcW w:w="4516" w:type="dxa"/>
            <w:vAlign w:val="center"/>
          </w:tcPr>
          <w:p w:rsidR="009D244E" w:rsidRDefault="00B54B49">
            <w:pPr>
              <w:snapToGrid w:val="0"/>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p>
        </w:tc>
        <w:tc>
          <w:tcPr>
            <w:tcW w:w="4592" w:type="dxa"/>
            <w:vAlign w:val="center"/>
          </w:tcPr>
          <w:p w:rsidR="009D244E" w:rsidRDefault="00B54B49">
            <w:pPr>
              <w:snapToGrid w:val="0"/>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乙方（盖章）</w:t>
            </w:r>
            <w:r>
              <w:rPr>
                <w:rFonts w:ascii="黑体" w:eastAsia="黑体" w:hAnsi="黑体" w:cs="黑体" w:hint="eastAsia"/>
                <w:color w:val="000000"/>
                <w:sz w:val="28"/>
                <w:szCs w:val="28"/>
              </w:rPr>
              <w:t xml:space="preserve">  </w:t>
            </w:r>
          </w:p>
        </w:tc>
      </w:tr>
      <w:tr w:rsidR="009D244E">
        <w:trPr>
          <w:cantSplit/>
          <w:trHeight w:val="443"/>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单位地址：</w:t>
            </w:r>
          </w:p>
        </w:tc>
        <w:tc>
          <w:tcPr>
            <w:tcW w:w="4592"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单位地址：</w:t>
            </w:r>
          </w:p>
        </w:tc>
      </w:tr>
      <w:tr w:rsidR="009D244E">
        <w:trPr>
          <w:cantSplit/>
          <w:trHeight w:val="479"/>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法定代表人：</w:t>
            </w:r>
          </w:p>
        </w:tc>
        <w:tc>
          <w:tcPr>
            <w:tcW w:w="4592"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法定代表人：</w:t>
            </w:r>
          </w:p>
        </w:tc>
      </w:tr>
      <w:tr w:rsidR="009D244E">
        <w:trPr>
          <w:cantSplit/>
          <w:trHeight w:val="471"/>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委托代理人：</w:t>
            </w:r>
          </w:p>
        </w:tc>
        <w:tc>
          <w:tcPr>
            <w:tcW w:w="4592"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委托代理人</w:t>
            </w:r>
          </w:p>
        </w:tc>
      </w:tr>
      <w:tr w:rsidR="009D244E">
        <w:trPr>
          <w:cantSplit/>
          <w:trHeight w:val="453"/>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p>
          <w:p w:rsidR="009D244E" w:rsidRDefault="009D244E" w:rsidP="00065414">
            <w:pPr>
              <w:snapToGrid w:val="0"/>
              <w:spacing w:beforeLines="50" w:afterLines="50" w:line="400" w:lineRule="exact"/>
              <w:rPr>
                <w:rFonts w:asciiTheme="minorEastAsia" w:eastAsiaTheme="minorEastAsia" w:hAnsiTheme="minorEastAsia" w:cstheme="minorEastAsia"/>
                <w:color w:val="000000"/>
                <w:sz w:val="28"/>
                <w:szCs w:val="28"/>
              </w:rPr>
            </w:pPr>
          </w:p>
        </w:tc>
        <w:tc>
          <w:tcPr>
            <w:tcW w:w="4592"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p>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手机：</w:t>
            </w:r>
            <w:r>
              <w:rPr>
                <w:rFonts w:asciiTheme="minorEastAsia" w:eastAsiaTheme="minorEastAsia" w:hAnsiTheme="minorEastAsia" w:cstheme="minorEastAsia" w:hint="eastAsia"/>
                <w:sz w:val="28"/>
                <w:szCs w:val="28"/>
              </w:rPr>
              <w:t>商家必填</w:t>
            </w:r>
          </w:p>
        </w:tc>
      </w:tr>
      <w:tr w:rsidR="009D244E">
        <w:trPr>
          <w:cantSplit/>
          <w:trHeight w:val="416"/>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开户银行：</w:t>
            </w:r>
          </w:p>
        </w:tc>
        <w:tc>
          <w:tcPr>
            <w:tcW w:w="4592" w:type="dxa"/>
            <w:vAlign w:val="center"/>
          </w:tcPr>
          <w:p w:rsidR="009D244E" w:rsidRDefault="00B54B49" w:rsidP="00065414">
            <w:pPr>
              <w:snapToGrid w:val="0"/>
              <w:spacing w:beforeLines="50" w:afterLines="5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开户银行：</w:t>
            </w:r>
          </w:p>
        </w:tc>
      </w:tr>
      <w:tr w:rsidR="009D244E">
        <w:trPr>
          <w:cantSplit/>
          <w:trHeight w:val="381"/>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账号：</w:t>
            </w:r>
          </w:p>
        </w:tc>
        <w:tc>
          <w:tcPr>
            <w:tcW w:w="4592" w:type="dxa"/>
            <w:vAlign w:val="center"/>
          </w:tcPr>
          <w:p w:rsidR="009D244E" w:rsidRDefault="00B54B49" w:rsidP="00065414">
            <w:pPr>
              <w:snapToGrid w:val="0"/>
              <w:spacing w:beforeLines="50" w:afterLines="5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账号：</w:t>
            </w:r>
          </w:p>
        </w:tc>
      </w:tr>
      <w:tr w:rsidR="009D244E">
        <w:trPr>
          <w:cantSplit/>
          <w:trHeight w:val="518"/>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经办人：</w:t>
            </w:r>
          </w:p>
        </w:tc>
        <w:tc>
          <w:tcPr>
            <w:tcW w:w="4592" w:type="dxa"/>
            <w:vAlign w:val="center"/>
          </w:tcPr>
          <w:p w:rsidR="009D244E" w:rsidRDefault="00B54B49" w:rsidP="00065414">
            <w:pPr>
              <w:snapToGrid w:val="0"/>
              <w:spacing w:beforeLines="50" w:afterLines="5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经办人：</w:t>
            </w:r>
          </w:p>
        </w:tc>
      </w:tr>
      <w:tr w:rsidR="009D244E">
        <w:trPr>
          <w:cantSplit/>
          <w:trHeight w:val="518"/>
        </w:trPr>
        <w:tc>
          <w:tcPr>
            <w:tcW w:w="4516" w:type="dxa"/>
            <w:vAlign w:val="center"/>
          </w:tcPr>
          <w:p w:rsidR="009D244E" w:rsidRDefault="00B54B49" w:rsidP="00065414">
            <w:pPr>
              <w:snapToGrid w:val="0"/>
              <w:spacing w:beforeLines="50" w:afterLines="50" w:line="40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签订日期：</w:t>
            </w:r>
          </w:p>
        </w:tc>
        <w:tc>
          <w:tcPr>
            <w:tcW w:w="4592" w:type="dxa"/>
            <w:vAlign w:val="center"/>
          </w:tcPr>
          <w:p w:rsidR="009D244E" w:rsidRDefault="00B54B49" w:rsidP="00065414">
            <w:pPr>
              <w:snapToGrid w:val="0"/>
              <w:spacing w:beforeLines="50" w:afterLines="5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签订日期：</w:t>
            </w:r>
          </w:p>
        </w:tc>
      </w:tr>
    </w:tbl>
    <w:p w:rsidR="009D244E" w:rsidRDefault="009D244E">
      <w:pPr>
        <w:snapToGrid w:val="0"/>
        <w:spacing w:line="400" w:lineRule="exact"/>
        <w:rPr>
          <w:rFonts w:ascii="仿宋" w:eastAsia="仿宋" w:hAnsi="仿宋"/>
          <w:sz w:val="24"/>
        </w:rPr>
      </w:pPr>
    </w:p>
    <w:p w:rsidR="009D244E" w:rsidRDefault="009D244E">
      <w:pPr>
        <w:snapToGrid w:val="0"/>
        <w:spacing w:line="520" w:lineRule="exact"/>
        <w:rPr>
          <w:rFonts w:ascii="仿宋_GB2312" w:eastAsia="仿宋_GB2312" w:hAnsi="仿宋_GB2312" w:cs="仿宋_GB2312"/>
          <w:sz w:val="32"/>
          <w:szCs w:val="32"/>
        </w:rPr>
      </w:pPr>
    </w:p>
    <w:p w:rsidR="009D244E" w:rsidRDefault="00B54B49">
      <w:p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：本设备适用耗材、试剂的价格表（如有）</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010"/>
        <w:gridCol w:w="1725"/>
        <w:gridCol w:w="802"/>
        <w:gridCol w:w="1958"/>
        <w:gridCol w:w="585"/>
        <w:gridCol w:w="600"/>
        <w:gridCol w:w="968"/>
        <w:gridCol w:w="1134"/>
      </w:tblGrid>
      <w:tr w:rsidR="009D244E">
        <w:trPr>
          <w:cantSplit/>
          <w:trHeight w:val="397"/>
        </w:trPr>
        <w:tc>
          <w:tcPr>
            <w:tcW w:w="201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耗材、试剂</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名称</w:t>
            </w:r>
          </w:p>
        </w:tc>
        <w:tc>
          <w:tcPr>
            <w:tcW w:w="1725"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产品注册</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证号</w:t>
            </w:r>
          </w:p>
        </w:tc>
        <w:tc>
          <w:tcPr>
            <w:tcW w:w="802"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型号</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规格</w:t>
            </w:r>
          </w:p>
        </w:tc>
        <w:tc>
          <w:tcPr>
            <w:tcW w:w="1958"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生产厂家</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及品牌</w:t>
            </w:r>
          </w:p>
        </w:tc>
        <w:tc>
          <w:tcPr>
            <w:tcW w:w="585"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w:t>
            </w:r>
          </w:p>
        </w:tc>
        <w:tc>
          <w:tcPr>
            <w:tcW w:w="60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968"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单价</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（元）</w:t>
            </w:r>
          </w:p>
        </w:tc>
        <w:tc>
          <w:tcPr>
            <w:tcW w:w="1134"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总价（元）</w:t>
            </w:r>
          </w:p>
        </w:tc>
      </w:tr>
      <w:tr w:rsidR="009D244E">
        <w:trPr>
          <w:cantSplit/>
          <w:trHeight w:val="584"/>
        </w:trPr>
        <w:tc>
          <w:tcPr>
            <w:tcW w:w="201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802"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1958"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60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968"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r>
    </w:tbl>
    <w:p w:rsidR="009D244E" w:rsidRDefault="009D244E">
      <w:pPr>
        <w:snapToGrid w:val="0"/>
        <w:spacing w:line="400" w:lineRule="exact"/>
        <w:ind w:firstLineChars="200" w:firstLine="480"/>
        <w:rPr>
          <w:rFonts w:ascii="仿宋" w:eastAsia="仿宋" w:hAnsi="仿宋"/>
          <w:sz w:val="24"/>
        </w:rPr>
      </w:pPr>
    </w:p>
    <w:p w:rsidR="009D244E" w:rsidRDefault="00B54B49">
      <w:p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：本设备易损零配件的价格表（如有）</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010"/>
        <w:gridCol w:w="1831"/>
        <w:gridCol w:w="885"/>
        <w:gridCol w:w="1770"/>
        <w:gridCol w:w="569"/>
        <w:gridCol w:w="630"/>
        <w:gridCol w:w="953"/>
        <w:gridCol w:w="1134"/>
      </w:tblGrid>
      <w:tr w:rsidR="009D244E">
        <w:trPr>
          <w:cantSplit/>
          <w:trHeight w:val="397"/>
        </w:trPr>
        <w:tc>
          <w:tcPr>
            <w:tcW w:w="201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易损配件</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产品注册</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证号</w:t>
            </w:r>
          </w:p>
        </w:tc>
        <w:tc>
          <w:tcPr>
            <w:tcW w:w="885"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型号</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规格</w:t>
            </w:r>
          </w:p>
        </w:tc>
        <w:tc>
          <w:tcPr>
            <w:tcW w:w="177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生产厂家</w:t>
            </w:r>
          </w:p>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及品牌</w:t>
            </w:r>
          </w:p>
        </w:tc>
        <w:tc>
          <w:tcPr>
            <w:tcW w:w="569"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w:t>
            </w:r>
          </w:p>
        </w:tc>
        <w:tc>
          <w:tcPr>
            <w:tcW w:w="63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953"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单价（元）</w:t>
            </w:r>
          </w:p>
        </w:tc>
        <w:tc>
          <w:tcPr>
            <w:tcW w:w="1134"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总价（元）</w:t>
            </w:r>
          </w:p>
        </w:tc>
      </w:tr>
      <w:tr w:rsidR="009D244E">
        <w:trPr>
          <w:cantSplit/>
          <w:trHeight w:val="869"/>
        </w:trPr>
        <w:tc>
          <w:tcPr>
            <w:tcW w:w="201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885"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ind w:firstLineChars="200" w:firstLine="560"/>
              <w:rPr>
                <w:rFonts w:asciiTheme="minorEastAsia" w:eastAsiaTheme="minorEastAsia" w:hAnsiTheme="minorEastAsia" w:cstheme="minorEastAsia"/>
                <w:sz w:val="28"/>
                <w:szCs w:val="28"/>
              </w:rPr>
            </w:pPr>
          </w:p>
        </w:tc>
      </w:tr>
    </w:tbl>
    <w:p w:rsidR="009D244E" w:rsidRDefault="009D244E">
      <w:pPr>
        <w:snapToGrid w:val="0"/>
        <w:spacing w:line="520" w:lineRule="exact"/>
        <w:rPr>
          <w:rFonts w:ascii="仿宋_GB2312" w:eastAsia="仿宋_GB2312" w:hAnsi="仿宋_GB2312" w:cs="仿宋_GB2312"/>
          <w:sz w:val="32"/>
          <w:szCs w:val="32"/>
        </w:rPr>
      </w:pPr>
    </w:p>
    <w:p w:rsidR="009D244E" w:rsidRDefault="00B54B49">
      <w:pPr>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：本设备配置清单（如有）</w:t>
      </w:r>
    </w:p>
    <w:tbl>
      <w:tblPr>
        <w:tblW w:w="9756"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418"/>
        <w:gridCol w:w="2977"/>
        <w:gridCol w:w="850"/>
        <w:gridCol w:w="992"/>
        <w:gridCol w:w="1708"/>
        <w:gridCol w:w="960"/>
      </w:tblGrid>
      <w:tr w:rsidR="009D244E">
        <w:trPr>
          <w:cantSplit/>
          <w:trHeight w:val="378"/>
        </w:trPr>
        <w:tc>
          <w:tcPr>
            <w:tcW w:w="851"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部件编号</w:t>
            </w:r>
          </w:p>
        </w:tc>
        <w:tc>
          <w:tcPr>
            <w:tcW w:w="2977"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1708"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分项价格（元）</w:t>
            </w:r>
          </w:p>
        </w:tc>
        <w:tc>
          <w:tcPr>
            <w:tcW w:w="960" w:type="dxa"/>
            <w:tcBorders>
              <w:top w:val="single" w:sz="4" w:space="0" w:color="auto"/>
              <w:left w:val="single" w:sz="4" w:space="0" w:color="auto"/>
              <w:bottom w:val="single" w:sz="4" w:space="0" w:color="auto"/>
              <w:right w:val="single" w:sz="4" w:space="0" w:color="auto"/>
            </w:tcBorders>
            <w:vAlign w:val="center"/>
          </w:tcPr>
          <w:p w:rsidR="009D244E" w:rsidRDefault="00B54B49">
            <w:pPr>
              <w:snapToGrid w:val="0"/>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备注</w:t>
            </w:r>
          </w:p>
        </w:tc>
      </w:tr>
      <w:tr w:rsidR="009D244E">
        <w:trPr>
          <w:cantSplit/>
          <w:trHeight w:val="820"/>
        </w:trPr>
        <w:tc>
          <w:tcPr>
            <w:tcW w:w="851"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9D244E" w:rsidRDefault="009D244E">
            <w:pPr>
              <w:snapToGrid w:val="0"/>
              <w:spacing w:line="400" w:lineRule="exact"/>
              <w:jc w:val="center"/>
              <w:rPr>
                <w:rFonts w:asciiTheme="minorEastAsia" w:eastAsiaTheme="minorEastAsia" w:hAnsiTheme="minorEastAsia" w:cstheme="minorEastAsia"/>
                <w:sz w:val="28"/>
                <w:szCs w:val="28"/>
              </w:rPr>
            </w:pPr>
          </w:p>
        </w:tc>
      </w:tr>
    </w:tbl>
    <w:p w:rsidR="009D244E" w:rsidRDefault="009D244E">
      <w:pPr>
        <w:spacing w:line="460" w:lineRule="exact"/>
      </w:pPr>
    </w:p>
    <w:sectPr w:rsidR="009D244E" w:rsidSect="009D244E">
      <w:headerReference w:type="default" r:id="rId20"/>
      <w:footerReference w:type="default" r:id="rId21"/>
      <w:footerReference w:type="first" r:id="rId22"/>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B49" w:rsidRDefault="00B54B49" w:rsidP="009D244E">
      <w:r>
        <w:separator/>
      </w:r>
    </w:p>
  </w:endnote>
  <w:endnote w:type="continuationSeparator" w:id="1">
    <w:p w:rsidR="00B54B49" w:rsidRDefault="00B54B49" w:rsidP="009D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A65D486-36A1-4506-ABAD-2EE3FD59AB23}"/>
    <w:embedBold r:id="rId2" w:subsetted="1" w:fontKey="{775B36A3-213C-491B-8179-EECF1AEA2339}"/>
  </w:font>
  <w:font w:name="等线 Light">
    <w:charset w:val="86"/>
    <w:family w:val="auto"/>
    <w:pitch w:val="default"/>
    <w:sig w:usb0="A00002BF" w:usb1="38CF7CFA" w:usb2="00000016" w:usb3="00000000" w:csb0="0004000F" w:csb1="00000000"/>
  </w:font>
  <w:font w:name="仿宋_GB2312">
    <w:charset w:val="86"/>
    <w:family w:val="auto"/>
    <w:pitch w:val="default"/>
    <w:sig w:usb0="00000001" w:usb1="080E0000" w:usb2="00000000" w:usb3="00000000" w:csb0="00040000" w:csb1="00000000"/>
    <w:embedRegular r:id="rId3" w:subsetted="1" w:fontKey="{D5824E0B-A58C-4922-BD40-AAA5C8AF23BD}"/>
    <w:embedBold r:id="rId4" w:subsetted="1" w:fontKey="{C8EA29F9-D37D-40A9-9687-44CB235EE521}"/>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方正小标宋简体">
    <w:charset w:val="86"/>
    <w:family w:val="auto"/>
    <w:pitch w:val="default"/>
    <w:sig w:usb0="A00002BF" w:usb1="184F6CFA" w:usb2="00000012" w:usb3="00000000" w:csb0="00040001" w:csb1="00000000"/>
    <w:embedRegular r:id="rId5" w:subsetted="1" w:fontKey="{8FA497D2-3A7E-4739-BE27-101DCC368746}"/>
    <w:embedBold r:id="rId6" w:subsetted="1" w:fontKey="{E2479E96-DF74-454E-909B-952E2A6DA215}"/>
  </w:font>
  <w:font w:name="Wingdings 2">
    <w:panose1 w:val="05020102010507070707"/>
    <w:charset w:val="02"/>
    <w:family w:val="roman"/>
    <w:pitch w:val="variable"/>
    <w:sig w:usb0="00000000" w:usb1="10000000" w:usb2="00000000" w:usb3="00000000" w:csb0="80000000" w:csb1="00000000"/>
    <w:embedRegular r:id="rId7" w:subsetted="1" w:fontKey="{AB55F130-E8F0-4219-A348-323EABBEDD19}"/>
  </w:font>
  <w:font w:name="楷体">
    <w:panose1 w:val="02010609060101010101"/>
    <w:charset w:val="86"/>
    <w:family w:val="modern"/>
    <w:pitch w:val="fixed"/>
    <w:sig w:usb0="800002BF" w:usb1="38CF7CFA" w:usb2="00000016" w:usb3="00000000" w:csb0="00040001" w:csb1="00000000"/>
    <w:embedBold r:id="rId8" w:subsetted="1" w:fontKey="{7D5EEF14-610A-449F-A541-16A75B32DC7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pPr>
    <w:r>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546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LAF80BAACn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9LAF80BAACnAwAADgAAAAAAAAABACAAAAAeAQAAZHJzL2Uy&#10;b0RvYy54bWxQSwUGAAAAAAYABgBZAQAAXQUAAAAA&#10;" filled="f" stroked="f">
          <v:textbox style="mso-fit-shape-to-text:t" inset="0,0,0,0">
            <w:txbxContent>
              <w:p w:rsidR="009D244E" w:rsidRDefault="009D244E">
                <w:pPr>
                  <w:pStyle w:val="ac"/>
                </w:pPr>
                <w:r>
                  <w:fldChar w:fldCharType="begin"/>
                </w:r>
                <w:r w:rsidR="00B54B49">
                  <w:instrText xml:space="preserve"> PAGE  \* MERGEFORMAT </w:instrText>
                </w:r>
                <w:r>
                  <w:fldChar w:fldCharType="separate"/>
                </w:r>
                <w:r w:rsidR="00B54B49">
                  <w:t>63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1" o:spid="_x0000_s1034" type="#_x0000_t202" style="position:absolute;left:0;text-align:left;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filled="f" stroked="f">
          <v:textbox style="mso-fit-shape-to-text:t" inset="0,0,0,0">
            <w:txbxContent>
              <w:p w:rsidR="009D244E" w:rsidRDefault="009D244E">
                <w:pPr>
                  <w:pStyle w:val="ac"/>
                </w:pPr>
                <w:r>
                  <w:fldChar w:fldCharType="begin"/>
                </w:r>
                <w:r w:rsidR="00B54B49">
                  <w:instrText xml:space="preserve"> PAGE  \* MERGEFORMAT </w:instrText>
                </w:r>
                <w:r>
                  <w:fldChar w:fldCharType="separate"/>
                </w:r>
                <w:r w:rsidR="00B54B49">
                  <w:t>22</w:t>
                </w:r>
                <w:r>
                  <w:fldChar w:fldCharType="end"/>
                </w:r>
              </w:p>
            </w:txbxContent>
          </v:textbox>
          <w10:wrap anchorx="margin"/>
        </v:shape>
      </w:pict>
    </w:r>
  </w:p>
  <w:p w:rsidR="009D244E" w:rsidRDefault="009D244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tabs>
        <w:tab w:val="clear" w:pos="4153"/>
        <w:tab w:val="center" w:pos="4439"/>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3/xws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3/xws0BAACnAwAADgAAAAAAAAABACAAAAAeAQAAZHJzL2Uy&#10;b0RvYy54bWxQSwUGAAAAAAYABgBZAQAAXQUAAAAA&#10;" filled="f" stroked="f">
          <v:textbox style="mso-fit-shape-to-text:t" inset="0,0,0,0">
            <w:txbxContent>
              <w:p w:rsidR="009D244E" w:rsidRDefault="009D244E"/>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597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IUkjzAEAAKgDAAAOAAAAAAAAAAEAIAAAAB4BAABkcnMvZTJv&#10;RG9jLnhtbFBLBQYAAAAABgAGAFkBAABcBQAAAAA=&#10;" filled="f" stroked="f">
          <v:textbox style="mso-fit-shape-to-text:t" inset="0,0,0,0">
            <w:txbxContent>
              <w:p w:rsidR="009D244E" w:rsidRDefault="009D244E">
                <w:pPr>
                  <w:pStyle w:val="ac"/>
                </w:pPr>
                <w:r>
                  <w:fldChar w:fldCharType="begin"/>
                </w:r>
                <w:r w:rsidR="00B54B49">
                  <w:instrText xml:space="preserve"> PAGE  \* MERGEFORMAT </w:instrText>
                </w:r>
                <w:r>
                  <w:fldChar w:fldCharType="separate"/>
                </w:r>
                <w:r w:rsidR="00B54B49">
                  <w:t>0</w:t>
                </w:r>
                <w:r>
                  <w:fldChar w:fldCharType="end"/>
                </w:r>
              </w:p>
            </w:txbxContent>
          </v:textbox>
          <w10:wrap anchorx="margin"/>
        </v:shape>
      </w:pict>
    </w:r>
  </w:p>
  <w:p w:rsidR="009D244E" w:rsidRDefault="009D244E">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tabs>
        <w:tab w:val="clear" w:pos="4153"/>
        <w:tab w:val="center" w:pos="4439"/>
      </w:tabs>
    </w:pPr>
    <w:r>
      <w:pict>
        <v:shapetype id="_x0000_t202" coordsize="21600,21600" o:spt="202" path="m,l,21600r21600,l21600,xe">
          <v:stroke joinstyle="miter"/>
          <v:path gradientshapeok="t" o:connecttype="rect"/>
        </v:shapetype>
        <v:shape id="文本框 11" o:spid="_x0000_s1033" type="#_x0000_t202" style="position:absolute;margin-left:0;margin-top:0;width:2in;height:2in;z-index:2516608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bo684BAACoAwAADgAAAGRycy9lMm9Eb2MueG1srVNLbtswEN0XyB0I&#10;7mNJXhSu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fUeJZQYf/Pz92/nHr/PPr6Sq&#10;kj69hxrLnjwWxuHODbg1cxwwmGgPMpj0RUIE86ju6aKuGCLh6dJquVqVmOKYmx3EL56v+wDxvXCG&#10;JKOhAZ8vq8qOjxDH0rkkdbPuXmmdn1DbvwKIOUZE3oHpdmIyTpysOOyGid7OtSdk1+MeNNTi2lOi&#10;HyzKnFZmNsJs7Gbj4IPadzholacEf3uIOFKeNHUYYZFhcvABM9dp2dKG/Onnqucfb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GG6OvOAQAAqAMAAA4AAAAAAAAAAQAgAAAAHgEAAGRycy9l&#10;Mm9Eb2MueG1sUEsFBgAAAAAGAAYAWQEAAF4FAAAAAA==&#10;" filled="f" stroked="f">
          <v:textbox style="mso-fit-shape-to-text:t" inset="0,0,0,0">
            <w:txbxContent>
              <w:p w:rsidR="009D244E" w:rsidRDefault="009D244E">
                <w:pPr>
                  <w:pStyle w:val="ac"/>
                </w:pPr>
                <w:r>
                  <w:fldChar w:fldCharType="begin"/>
                </w:r>
                <w:r w:rsidR="00B54B49">
                  <w:instrText xml:space="preserve"> PAGE  \* MERGEFORMAT </w:instrText>
                </w:r>
                <w:r>
                  <w:fldChar w:fldCharType="separate"/>
                </w:r>
                <w:r w:rsidR="00065414">
                  <w:rPr>
                    <w:noProof/>
                  </w:rPr>
                  <w:t>1</w:t>
                </w:r>
                <w:r>
                  <w:fldChar w:fldCharType="end"/>
                </w:r>
              </w:p>
            </w:txbxContent>
          </v:textbox>
          <w10:wrap anchorx="margin"/>
        </v:shape>
      </w:pict>
    </w:r>
    <w:r>
      <w:pict>
        <v:shape id="_x0000_s1032"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VGc0BAACn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6mS&#10;PL2HGquePdbF4d4NuDRzHDCYWA8ymPRFPgTzKO7pIq4YIuHpUrWqqhJTHHOzg/jFy3UfIL4XzpBk&#10;NDTg62VR2fER4lg6l6Ru1j0orfMLavtXADHHiMgrMN1OTMaJkxWH3TDR27n2hOx6XIOGWtx6SvQH&#10;iyqnjZmNMBu72Tj4oPYdDrrMU4K/O0QcKU+aOoywyDA5+H6Z67RraUH+9HPVy/+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VVGc0BAACnAwAADgAAAAAAAAABACAAAAAeAQAAZHJzL2Uy&#10;b0RvYy54bWxQSwUGAAAAAAYABgBZAQAAXQUAAAAA&#10;" filled="f" stroked="f">
          <v:textbox style="mso-fit-shape-to-text:t" inset="0,0,0,0">
            <w:txbxContent>
              <w:p w:rsidR="009D244E" w:rsidRDefault="009D244E"/>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0J4380BAACnAwAADgAAAAAAAAABACAAAAAeAQAAZHJzL2Uy&#10;b0RvYy54bWxQSwUGAAAAAAYABgBZAQAAXQUAAAAA&#10;" filled="f" stroked="f">
          <v:textbox style="mso-fit-shape-to-text:t" inset="0,0,0,0">
            <w:txbxContent>
              <w:p w:rsidR="009D244E" w:rsidRDefault="009D244E">
                <w:pPr>
                  <w:pStyle w:val="ac"/>
                </w:pPr>
                <w:r>
                  <w:fldChar w:fldCharType="begin"/>
                </w:r>
                <w:r w:rsidR="00B54B49">
                  <w:instrText xml:space="preserve"> PAGE  \* MERGEFORMAT </w:instrText>
                </w:r>
                <w:r>
                  <w:fldChar w:fldCharType="separate"/>
                </w:r>
                <w:r w:rsidR="00065414">
                  <w:rPr>
                    <w:noProof/>
                  </w:rPr>
                  <w:t>3</w:t>
                </w:r>
                <w:r>
                  <w:fldChar w:fldCharType="end"/>
                </w:r>
              </w:p>
            </w:txbxContent>
          </v:textbox>
          <w10:wrap anchorx="margin"/>
        </v:shape>
      </w:pict>
    </w:r>
  </w:p>
  <w:p w:rsidR="009D244E" w:rsidRDefault="009D244E">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framePr w:wrap="around" w:vAnchor="text" w:hAnchor="margin" w:xAlign="right" w:y="1"/>
      <w:rPr>
        <w:rStyle w:val="af6"/>
      </w:rPr>
    </w:pPr>
    <w:r>
      <w:fldChar w:fldCharType="begin"/>
    </w:r>
    <w:r w:rsidR="00B54B49">
      <w:rPr>
        <w:rStyle w:val="af6"/>
      </w:rPr>
      <w:instrText xml:space="preserve">PAGE  </w:instrText>
    </w:r>
    <w:r>
      <w:fldChar w:fldCharType="end"/>
    </w:r>
  </w:p>
  <w:p w:rsidR="009D244E" w:rsidRDefault="009D244E">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ind w:right="360"/>
    </w:pPr>
    <w:r>
      <w:pict>
        <v:shapetype id="_x0000_t202" coordsize="21600,21600" o:spt="202" path="m,l,21600r21600,l21600,xe">
          <v:stroke joinstyle="miter"/>
          <v:path gradientshapeok="t" o:connecttype="rect"/>
        </v:shapetype>
        <v:shape id="文本框 12" o:spid="_x0000_s1029" type="#_x0000_t202" style="position:absolute;margin-left:0;margin-top:0;width:2in;height:2in;z-index:2516618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xjsVPOAQAAqQMAAA4AAAAAAAAAAQAgAAAAHgEAAGRycy9l&#10;Mm9Eb2MueG1sUEsFBgAAAAAGAAYAWQEAAF4FAAAAAA==&#10;" filled="f" stroked="f">
          <v:textbox style="mso-fit-shape-to-text:t" inset="0,0,0,0">
            <w:txbxContent>
              <w:p w:rsidR="009D244E" w:rsidRDefault="009D244E">
                <w:pPr>
                  <w:pStyle w:val="ac"/>
                </w:pPr>
                <w:r>
                  <w:fldChar w:fldCharType="begin"/>
                </w:r>
                <w:r w:rsidR="00B54B49">
                  <w:instrText xml:space="preserve"> PAGE  \* MERGEFORMAT </w:instrText>
                </w:r>
                <w:r>
                  <w:fldChar w:fldCharType="separate"/>
                </w:r>
                <w:r w:rsidR="00065414">
                  <w:rPr>
                    <w:noProof/>
                  </w:rPr>
                  <w:t>30</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c"/>
      <w:jc w:val="center"/>
    </w:pPr>
    <w:r>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36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filled="f" stroked="f">
          <v:textbox style="mso-fit-shape-to-text:t" inset="0,0,0,0">
            <w:txbxContent>
              <w:p w:rsidR="009D244E" w:rsidRDefault="009D244E">
                <w:pPr>
                  <w:pStyle w:val="ac"/>
                  <w:jc w:val="center"/>
                </w:pPr>
                <w:r>
                  <w:fldChar w:fldCharType="begin"/>
                </w:r>
                <w:r w:rsidR="00B54B49">
                  <w:instrText xml:space="preserve"> PAGE  \* MERGEFORMAT </w:instrText>
                </w:r>
                <w:r>
                  <w:fldChar w:fldCharType="separate"/>
                </w:r>
                <w:r w:rsidR="00065414">
                  <w:rPr>
                    <w:noProof/>
                  </w:rPr>
                  <w:t>42</w:t>
                </w:r>
                <w:r>
                  <w:fldChar w:fldCharType="end"/>
                </w:r>
              </w:p>
            </w:txbxContent>
          </v:textbox>
          <w10:wrap anchorx="margin"/>
        </v:shape>
      </w:pict>
    </w:r>
  </w:p>
  <w:p w:rsidR="009D244E" w:rsidRDefault="009D244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B49" w:rsidRDefault="00B54B49" w:rsidP="009D244E">
      <w:r>
        <w:separator/>
      </w:r>
    </w:p>
  </w:footnote>
  <w:footnote w:type="continuationSeparator" w:id="1">
    <w:p w:rsidR="00B54B49" w:rsidRDefault="00B54B49" w:rsidP="009D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E" w:rsidRDefault="009D244E">
    <w:pPr>
      <w:pStyle w:val="ad"/>
      <w:pBdr>
        <w:bottom w:val="none" w:sz="0" w:space="1" w:color="auto"/>
      </w:pBdr>
      <w:tabs>
        <w:tab w:val="clear" w:pos="4153"/>
        <w:tab w:val="center" w:pos="0"/>
      </w:tabs>
      <w:rPr>
        <w:rFonts w:ascii="宋体" w:hAnsi="宋体" w:cs="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6B88C"/>
    <w:multiLevelType w:val="multilevel"/>
    <w:tmpl w:val="8CA6B88C"/>
    <w:lvl w:ilvl="0">
      <w:start w:val="4"/>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
    <w:nsid w:val="AD810097"/>
    <w:multiLevelType w:val="multilevel"/>
    <w:tmpl w:val="AD810097"/>
    <w:lvl w:ilvl="0">
      <w:start w:val="9"/>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2">
    <w:nsid w:val="B58A1B67"/>
    <w:multiLevelType w:val="multilevel"/>
    <w:tmpl w:val="B58A1B67"/>
    <w:lvl w:ilvl="0">
      <w:start w:val="15"/>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3">
    <w:nsid w:val="C5882B07"/>
    <w:multiLevelType w:val="multilevel"/>
    <w:tmpl w:val="C5882B07"/>
    <w:lvl w:ilvl="0">
      <w:start w:val="8"/>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4">
    <w:nsid w:val="D3E402C8"/>
    <w:multiLevelType w:val="multilevel"/>
    <w:tmpl w:val="D3E402C8"/>
    <w:lvl w:ilvl="0">
      <w:start w:val="2"/>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5">
    <w:nsid w:val="DD04AACC"/>
    <w:multiLevelType w:val="multilevel"/>
    <w:tmpl w:val="DD04AACC"/>
    <w:lvl w:ilvl="0">
      <w:start w:val="14"/>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6">
    <w:nsid w:val="DDEEAA5C"/>
    <w:multiLevelType w:val="multilevel"/>
    <w:tmpl w:val="DDEEAA5C"/>
    <w:lvl w:ilvl="0">
      <w:start w:val="13"/>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7">
    <w:nsid w:val="F37F802D"/>
    <w:multiLevelType w:val="multilevel"/>
    <w:tmpl w:val="F37F802D"/>
    <w:lvl w:ilvl="0">
      <w:start w:val="16"/>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8">
    <w:nsid w:val="1A0971FD"/>
    <w:multiLevelType w:val="multilevel"/>
    <w:tmpl w:val="1A0971FD"/>
    <w:lvl w:ilvl="0">
      <w:start w:val="5"/>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9">
    <w:nsid w:val="27874451"/>
    <w:multiLevelType w:val="multilevel"/>
    <w:tmpl w:val="27874451"/>
    <w:lvl w:ilvl="0">
      <w:start w:val="7"/>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0">
    <w:nsid w:val="2D0D9014"/>
    <w:multiLevelType w:val="multilevel"/>
    <w:tmpl w:val="2D0D9014"/>
    <w:lvl w:ilvl="0">
      <w:start w:val="3"/>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1">
    <w:nsid w:val="2FADDB1C"/>
    <w:multiLevelType w:val="multilevel"/>
    <w:tmpl w:val="2FADDB1C"/>
    <w:lvl w:ilvl="0">
      <w:start w:val="11"/>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2">
    <w:nsid w:val="357EF2D4"/>
    <w:multiLevelType w:val="multilevel"/>
    <w:tmpl w:val="357EF2D4"/>
    <w:lvl w:ilvl="0">
      <w:start w:val="10"/>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3">
    <w:nsid w:val="3756B551"/>
    <w:multiLevelType w:val="multilevel"/>
    <w:tmpl w:val="3756B551"/>
    <w:lvl w:ilvl="0">
      <w:start w:val="12"/>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4">
    <w:nsid w:val="3D3E00F7"/>
    <w:multiLevelType w:val="singleLevel"/>
    <w:tmpl w:val="3D3E00F7"/>
    <w:lvl w:ilvl="0">
      <w:start w:val="1"/>
      <w:numFmt w:val="decimal"/>
      <w:lvlText w:val="(%1)"/>
      <w:lvlJc w:val="left"/>
      <w:pPr>
        <w:tabs>
          <w:tab w:val="left" w:pos="420"/>
        </w:tabs>
        <w:ind w:left="845" w:hanging="425"/>
      </w:pPr>
      <w:rPr>
        <w:rFonts w:hint="default"/>
      </w:rPr>
    </w:lvl>
  </w:abstractNum>
  <w:abstractNum w:abstractNumId="15">
    <w:nsid w:val="44EDBB70"/>
    <w:multiLevelType w:val="multilevel"/>
    <w:tmpl w:val="44EDBB70"/>
    <w:lvl w:ilvl="0">
      <w:start w:val="6"/>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6">
    <w:nsid w:val="5EF380C5"/>
    <w:multiLevelType w:val="multilevel"/>
    <w:tmpl w:val="5EF380C5"/>
    <w:lvl w:ilvl="0">
      <w:start w:val="1"/>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5"/>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num w:numId="1">
    <w:abstractNumId w:val="16"/>
  </w:num>
  <w:num w:numId="2">
    <w:abstractNumId w:val="4"/>
  </w:num>
  <w:num w:numId="3">
    <w:abstractNumId w:val="10"/>
  </w:num>
  <w:num w:numId="4">
    <w:abstractNumId w:val="0"/>
  </w:num>
  <w:num w:numId="5">
    <w:abstractNumId w:val="8"/>
  </w:num>
  <w:num w:numId="6">
    <w:abstractNumId w:val="15"/>
  </w:num>
  <w:num w:numId="7">
    <w:abstractNumId w:val="9"/>
  </w:num>
  <w:num w:numId="8">
    <w:abstractNumId w:val="3"/>
  </w:num>
  <w:num w:numId="9">
    <w:abstractNumId w:val="1"/>
  </w:num>
  <w:num w:numId="10">
    <w:abstractNumId w:val="12"/>
  </w:num>
  <w:num w:numId="11">
    <w:abstractNumId w:val="11"/>
  </w:num>
  <w:num w:numId="12">
    <w:abstractNumId w:val="13"/>
  </w:num>
  <w:num w:numId="13">
    <w:abstractNumId w:val="14"/>
  </w:num>
  <w:num w:numId="14">
    <w:abstractNumId w:val="6"/>
  </w:num>
  <w:num w:numId="15">
    <w:abstractNumId w:val="5"/>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414"/>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1314"/>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4AB7"/>
    <w:rsid w:val="00465DE5"/>
    <w:rsid w:val="00467EF8"/>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08"/>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037"/>
    <w:rsid w:val="00557F6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3CE"/>
    <w:rsid w:val="006E7D4B"/>
    <w:rsid w:val="006F0760"/>
    <w:rsid w:val="006F11E2"/>
    <w:rsid w:val="006F2574"/>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B7A6C"/>
    <w:rsid w:val="007C0525"/>
    <w:rsid w:val="007C13F7"/>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32D"/>
    <w:rsid w:val="008E562C"/>
    <w:rsid w:val="008E6540"/>
    <w:rsid w:val="008E77D4"/>
    <w:rsid w:val="008E7ADD"/>
    <w:rsid w:val="008F091F"/>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44E"/>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4B4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283748"/>
    <w:rsid w:val="083220EE"/>
    <w:rsid w:val="08393BA7"/>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C4234"/>
    <w:rsid w:val="10487EBB"/>
    <w:rsid w:val="104C5165"/>
    <w:rsid w:val="10532EC2"/>
    <w:rsid w:val="10613A0A"/>
    <w:rsid w:val="106E78D2"/>
    <w:rsid w:val="107D0525"/>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26785D"/>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table of authorities" w:uiPriority="99" w:unhideWhenUsed="1"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44E"/>
    <w:pPr>
      <w:widowControl w:val="0"/>
      <w:jc w:val="both"/>
    </w:pPr>
    <w:rPr>
      <w:kern w:val="2"/>
      <w:sz w:val="21"/>
      <w:szCs w:val="24"/>
    </w:rPr>
  </w:style>
  <w:style w:type="paragraph" w:styleId="1">
    <w:name w:val="heading 1"/>
    <w:basedOn w:val="a"/>
    <w:next w:val="a"/>
    <w:link w:val="1Char1"/>
    <w:qFormat/>
    <w:rsid w:val="009D244E"/>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9D244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9D244E"/>
    <w:pPr>
      <w:keepNext/>
      <w:keepLines/>
      <w:spacing w:before="260" w:after="260" w:line="416" w:lineRule="auto"/>
      <w:outlineLvl w:val="2"/>
    </w:pPr>
    <w:rPr>
      <w:b/>
      <w:bCs/>
      <w:sz w:val="32"/>
      <w:szCs w:val="32"/>
    </w:rPr>
  </w:style>
  <w:style w:type="paragraph" w:styleId="4">
    <w:name w:val="heading 4"/>
    <w:basedOn w:val="a"/>
    <w:next w:val="a"/>
    <w:qFormat/>
    <w:rsid w:val="009D244E"/>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link w:val="5Char1"/>
    <w:qFormat/>
    <w:rsid w:val="009D244E"/>
    <w:pPr>
      <w:keepNext/>
      <w:keepLines/>
      <w:spacing w:before="280" w:after="290" w:line="376" w:lineRule="auto"/>
      <w:outlineLvl w:val="4"/>
    </w:pPr>
    <w:rPr>
      <w:b/>
      <w:bCs/>
      <w:sz w:val="28"/>
      <w:szCs w:val="28"/>
    </w:rPr>
  </w:style>
  <w:style w:type="paragraph" w:styleId="6">
    <w:name w:val="heading 6"/>
    <w:basedOn w:val="a"/>
    <w:next w:val="a"/>
    <w:qFormat/>
    <w:rsid w:val="009D244E"/>
    <w:pPr>
      <w:keepNext/>
      <w:keepLines/>
      <w:spacing w:before="240" w:after="64" w:line="320" w:lineRule="auto"/>
      <w:outlineLvl w:val="5"/>
    </w:pPr>
    <w:rPr>
      <w:rFonts w:ascii="Arial" w:eastAsia="黑体" w:hAnsi="Arial"/>
      <w:b/>
      <w:sz w:val="24"/>
    </w:rPr>
  </w:style>
  <w:style w:type="paragraph" w:styleId="8">
    <w:name w:val="heading 8"/>
    <w:basedOn w:val="a"/>
    <w:next w:val="a"/>
    <w:link w:val="8Char2"/>
    <w:qFormat/>
    <w:rsid w:val="009D244E"/>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rsid w:val="009D244E"/>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D244E"/>
    <w:pPr>
      <w:ind w:firstLine="420"/>
    </w:pPr>
    <w:rPr>
      <w:szCs w:val="20"/>
    </w:rPr>
  </w:style>
  <w:style w:type="paragraph" w:styleId="a4">
    <w:name w:val="table of authorities"/>
    <w:basedOn w:val="a"/>
    <w:next w:val="a"/>
    <w:uiPriority w:val="99"/>
    <w:unhideWhenUsed/>
    <w:qFormat/>
    <w:rsid w:val="009D244E"/>
    <w:pPr>
      <w:ind w:leftChars="200" w:left="420"/>
    </w:pPr>
  </w:style>
  <w:style w:type="paragraph" w:styleId="a5">
    <w:name w:val="List Number"/>
    <w:basedOn w:val="a"/>
    <w:qFormat/>
    <w:rsid w:val="009D244E"/>
    <w:pPr>
      <w:widowControl/>
      <w:tabs>
        <w:tab w:val="left" w:pos="454"/>
        <w:tab w:val="left" w:pos="720"/>
        <w:tab w:val="left" w:pos="840"/>
      </w:tabs>
      <w:spacing w:afterLines="50"/>
      <w:ind w:left="454" w:hanging="284"/>
      <w:jc w:val="left"/>
    </w:pPr>
    <w:rPr>
      <w:kern w:val="0"/>
      <w:sz w:val="24"/>
      <w:szCs w:val="20"/>
    </w:rPr>
  </w:style>
  <w:style w:type="paragraph" w:styleId="a6">
    <w:name w:val="annotation text"/>
    <w:basedOn w:val="a"/>
    <w:link w:val="Char2"/>
    <w:qFormat/>
    <w:rsid w:val="009D244E"/>
    <w:pPr>
      <w:jc w:val="left"/>
    </w:pPr>
  </w:style>
  <w:style w:type="paragraph" w:styleId="30">
    <w:name w:val="Body Text 3"/>
    <w:basedOn w:val="a"/>
    <w:link w:val="3Char10"/>
    <w:qFormat/>
    <w:rsid w:val="009D244E"/>
    <w:pPr>
      <w:spacing w:after="120"/>
    </w:pPr>
    <w:rPr>
      <w:sz w:val="16"/>
      <w:szCs w:val="16"/>
    </w:rPr>
  </w:style>
  <w:style w:type="paragraph" w:styleId="a7">
    <w:name w:val="Body Text"/>
    <w:basedOn w:val="a"/>
    <w:link w:val="Char20"/>
    <w:qFormat/>
    <w:rsid w:val="009D244E"/>
    <w:pPr>
      <w:spacing w:after="120"/>
    </w:pPr>
  </w:style>
  <w:style w:type="paragraph" w:styleId="a8">
    <w:name w:val="Body Text Indent"/>
    <w:basedOn w:val="a"/>
    <w:link w:val="Char1"/>
    <w:qFormat/>
    <w:rsid w:val="009D244E"/>
    <w:pPr>
      <w:ind w:firstLineChars="352" w:firstLine="830"/>
    </w:pPr>
    <w:rPr>
      <w:rFonts w:ascii="仿宋_GB2312" w:eastAsia="仿宋_GB2312"/>
      <w:kern w:val="0"/>
      <w:sz w:val="32"/>
      <w:szCs w:val="20"/>
    </w:rPr>
  </w:style>
  <w:style w:type="paragraph" w:styleId="20">
    <w:name w:val="List 2"/>
    <w:basedOn w:val="a"/>
    <w:qFormat/>
    <w:rsid w:val="009D244E"/>
    <w:pPr>
      <w:ind w:leftChars="200" w:left="100" w:hangingChars="200" w:hanging="200"/>
      <w:contextualSpacing/>
    </w:pPr>
  </w:style>
  <w:style w:type="paragraph" w:styleId="31">
    <w:name w:val="toc 3"/>
    <w:basedOn w:val="a"/>
    <w:next w:val="a"/>
    <w:qFormat/>
    <w:rsid w:val="009D244E"/>
    <w:pPr>
      <w:ind w:leftChars="400" w:left="840"/>
    </w:pPr>
  </w:style>
  <w:style w:type="paragraph" w:styleId="a9">
    <w:name w:val="Plain Text"/>
    <w:basedOn w:val="a"/>
    <w:link w:val="Char3"/>
    <w:qFormat/>
    <w:rsid w:val="009D244E"/>
    <w:rPr>
      <w:rFonts w:ascii="宋体" w:hAnsi="Courier New"/>
      <w:kern w:val="0"/>
      <w:sz w:val="20"/>
      <w:szCs w:val="21"/>
    </w:rPr>
  </w:style>
  <w:style w:type="paragraph" w:styleId="aa">
    <w:name w:val="Date"/>
    <w:basedOn w:val="a"/>
    <w:next w:val="a"/>
    <w:link w:val="Char10"/>
    <w:qFormat/>
    <w:rsid w:val="009D244E"/>
    <w:pPr>
      <w:ind w:leftChars="2500" w:left="100"/>
    </w:pPr>
  </w:style>
  <w:style w:type="paragraph" w:styleId="ab">
    <w:name w:val="Balloon Text"/>
    <w:basedOn w:val="a"/>
    <w:link w:val="Char"/>
    <w:qFormat/>
    <w:rsid w:val="009D244E"/>
    <w:rPr>
      <w:sz w:val="18"/>
      <w:szCs w:val="18"/>
    </w:rPr>
  </w:style>
  <w:style w:type="paragraph" w:styleId="ac">
    <w:name w:val="footer"/>
    <w:basedOn w:val="a"/>
    <w:link w:val="Char11"/>
    <w:qFormat/>
    <w:rsid w:val="009D244E"/>
    <w:pPr>
      <w:tabs>
        <w:tab w:val="center" w:pos="4153"/>
        <w:tab w:val="right" w:pos="8306"/>
      </w:tabs>
      <w:snapToGrid w:val="0"/>
      <w:jc w:val="left"/>
    </w:pPr>
    <w:rPr>
      <w:kern w:val="0"/>
      <w:sz w:val="18"/>
      <w:szCs w:val="18"/>
    </w:rPr>
  </w:style>
  <w:style w:type="paragraph" w:styleId="ad">
    <w:name w:val="header"/>
    <w:basedOn w:val="a"/>
    <w:link w:val="Char0"/>
    <w:qFormat/>
    <w:rsid w:val="009D244E"/>
    <w:pPr>
      <w:pBdr>
        <w:bottom w:val="single" w:sz="6" w:space="1" w:color="auto"/>
      </w:pBdr>
      <w:tabs>
        <w:tab w:val="center" w:pos="4153"/>
        <w:tab w:val="right" w:pos="8306"/>
      </w:tabs>
      <w:snapToGrid w:val="0"/>
      <w:jc w:val="center"/>
    </w:pPr>
    <w:rPr>
      <w:kern w:val="0"/>
      <w:sz w:val="20"/>
      <w:szCs w:val="20"/>
    </w:rPr>
  </w:style>
  <w:style w:type="paragraph" w:styleId="10">
    <w:name w:val="toc 1"/>
    <w:basedOn w:val="a"/>
    <w:next w:val="a"/>
    <w:qFormat/>
    <w:rsid w:val="009D244E"/>
  </w:style>
  <w:style w:type="paragraph" w:styleId="ae">
    <w:name w:val="List"/>
    <w:basedOn w:val="a"/>
    <w:qFormat/>
    <w:rsid w:val="009D244E"/>
    <w:pPr>
      <w:ind w:left="200" w:hangingChars="200" w:hanging="200"/>
      <w:contextualSpacing/>
    </w:pPr>
  </w:style>
  <w:style w:type="paragraph" w:styleId="21">
    <w:name w:val="toc 2"/>
    <w:basedOn w:val="a"/>
    <w:next w:val="a"/>
    <w:qFormat/>
    <w:rsid w:val="009D244E"/>
    <w:pPr>
      <w:tabs>
        <w:tab w:val="right" w:leader="dot" w:pos="8296"/>
      </w:tabs>
      <w:ind w:leftChars="200" w:left="420"/>
    </w:pPr>
  </w:style>
  <w:style w:type="paragraph" w:styleId="af">
    <w:name w:val="Normal (Web)"/>
    <w:basedOn w:val="a"/>
    <w:qFormat/>
    <w:rsid w:val="009D244E"/>
    <w:rPr>
      <w:rFonts w:ascii="Calibri" w:hAnsi="Calibri"/>
      <w:kern w:val="0"/>
      <w:sz w:val="24"/>
    </w:rPr>
  </w:style>
  <w:style w:type="paragraph" w:styleId="af0">
    <w:name w:val="Title"/>
    <w:basedOn w:val="a"/>
    <w:link w:val="Char4"/>
    <w:qFormat/>
    <w:rsid w:val="009D244E"/>
    <w:pPr>
      <w:widowControl/>
      <w:overflowPunct w:val="0"/>
      <w:autoSpaceDE w:val="0"/>
      <w:autoSpaceDN w:val="0"/>
      <w:adjustRightInd w:val="0"/>
      <w:jc w:val="center"/>
      <w:textAlignment w:val="baseline"/>
    </w:pPr>
    <w:rPr>
      <w:rFonts w:ascii="Cambria" w:hAnsi="Cambria"/>
      <w:b/>
      <w:bCs/>
      <w:sz w:val="32"/>
      <w:szCs w:val="32"/>
    </w:rPr>
  </w:style>
  <w:style w:type="paragraph" w:styleId="af1">
    <w:name w:val="annotation subject"/>
    <w:basedOn w:val="a6"/>
    <w:next w:val="a6"/>
    <w:link w:val="Char12"/>
    <w:qFormat/>
    <w:rsid w:val="009D244E"/>
    <w:rPr>
      <w:b/>
      <w:bCs/>
    </w:rPr>
  </w:style>
  <w:style w:type="paragraph" w:styleId="af2">
    <w:name w:val="Body Text First Indent"/>
    <w:basedOn w:val="a7"/>
    <w:qFormat/>
    <w:rsid w:val="009D244E"/>
    <w:pPr>
      <w:ind w:firstLineChars="100" w:firstLine="420"/>
    </w:pPr>
  </w:style>
  <w:style w:type="paragraph" w:styleId="22">
    <w:name w:val="Body Text First Indent 2"/>
    <w:basedOn w:val="a7"/>
    <w:link w:val="2Char"/>
    <w:qFormat/>
    <w:rsid w:val="009D244E"/>
    <w:pPr>
      <w:ind w:leftChars="200" w:left="420" w:firstLineChars="200" w:firstLine="420"/>
    </w:pPr>
  </w:style>
  <w:style w:type="table" w:styleId="af3">
    <w:name w:val="Table Grid"/>
    <w:basedOn w:val="a2"/>
    <w:qFormat/>
    <w:rsid w:val="009D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9D244E"/>
    <w:rPr>
      <w:b/>
    </w:rPr>
  </w:style>
  <w:style w:type="character" w:styleId="af5">
    <w:name w:val="endnote reference"/>
    <w:qFormat/>
    <w:rsid w:val="009D244E"/>
    <w:rPr>
      <w:rFonts w:ascii="Times New Roman" w:eastAsia="宋体" w:hAnsi="Times New Roman" w:cs="Times New Roman"/>
      <w:vertAlign w:val="superscript"/>
    </w:rPr>
  </w:style>
  <w:style w:type="character" w:styleId="af6">
    <w:name w:val="page number"/>
    <w:qFormat/>
    <w:rsid w:val="009D244E"/>
    <w:rPr>
      <w:rFonts w:ascii="Arial" w:eastAsia="黑体" w:hAnsi="Arial" w:cs="Arial"/>
      <w:snapToGrid w:val="0"/>
      <w:kern w:val="0"/>
      <w:szCs w:val="21"/>
    </w:rPr>
  </w:style>
  <w:style w:type="character" w:styleId="af7">
    <w:name w:val="FollowedHyperlink"/>
    <w:qFormat/>
    <w:rsid w:val="009D244E"/>
    <w:rPr>
      <w:rFonts w:ascii="Times New Roman" w:eastAsia="宋体" w:hAnsi="Times New Roman" w:cs="Times New Roman"/>
      <w:color w:val="800080"/>
      <w:u w:val="none"/>
    </w:rPr>
  </w:style>
  <w:style w:type="character" w:styleId="HTML">
    <w:name w:val="HTML Definition"/>
    <w:qFormat/>
    <w:rsid w:val="009D244E"/>
    <w:rPr>
      <w:rFonts w:ascii="Times New Roman" w:eastAsia="宋体" w:hAnsi="Times New Roman" w:cs="Times New Roman"/>
    </w:rPr>
  </w:style>
  <w:style w:type="character" w:styleId="HTML0">
    <w:name w:val="HTML Typewriter"/>
    <w:qFormat/>
    <w:rsid w:val="009D244E"/>
    <w:rPr>
      <w:rFonts w:ascii="monospace" w:eastAsia="monospace" w:hAnsi="monospace" w:cs="monospace" w:hint="default"/>
      <w:sz w:val="20"/>
    </w:rPr>
  </w:style>
  <w:style w:type="character" w:styleId="HTML1">
    <w:name w:val="HTML Acronym"/>
    <w:qFormat/>
    <w:rsid w:val="009D244E"/>
    <w:rPr>
      <w:rFonts w:ascii="Times New Roman" w:eastAsia="宋体" w:hAnsi="Times New Roman" w:cs="Times New Roman"/>
    </w:rPr>
  </w:style>
  <w:style w:type="character" w:styleId="HTML2">
    <w:name w:val="HTML Variable"/>
    <w:qFormat/>
    <w:rsid w:val="009D244E"/>
    <w:rPr>
      <w:rFonts w:ascii="Times New Roman" w:eastAsia="宋体" w:hAnsi="Times New Roman" w:cs="Times New Roman"/>
    </w:rPr>
  </w:style>
  <w:style w:type="character" w:styleId="af8">
    <w:name w:val="Hyperlink"/>
    <w:qFormat/>
    <w:rsid w:val="009D244E"/>
    <w:rPr>
      <w:rFonts w:ascii="Times New Roman" w:eastAsia="宋体" w:hAnsi="Times New Roman" w:cs="Times New Roman"/>
      <w:color w:val="0000FF"/>
      <w:u w:val="none"/>
    </w:rPr>
  </w:style>
  <w:style w:type="character" w:styleId="HTML3">
    <w:name w:val="HTML Code"/>
    <w:qFormat/>
    <w:rsid w:val="009D244E"/>
    <w:rPr>
      <w:rFonts w:ascii="monospace" w:eastAsia="monospace" w:hAnsi="monospace" w:cs="monospace"/>
      <w:sz w:val="20"/>
    </w:rPr>
  </w:style>
  <w:style w:type="character" w:styleId="af9">
    <w:name w:val="annotation reference"/>
    <w:qFormat/>
    <w:rsid w:val="009D244E"/>
    <w:rPr>
      <w:rFonts w:ascii="Times New Roman" w:eastAsia="宋体" w:hAnsi="Times New Roman" w:cs="Times New Roman"/>
      <w:sz w:val="21"/>
      <w:szCs w:val="21"/>
    </w:rPr>
  </w:style>
  <w:style w:type="character" w:styleId="HTML4">
    <w:name w:val="HTML Cite"/>
    <w:qFormat/>
    <w:rsid w:val="009D244E"/>
    <w:rPr>
      <w:rFonts w:ascii="Times New Roman" w:eastAsia="宋体" w:hAnsi="Times New Roman" w:cs="Times New Roman"/>
    </w:rPr>
  </w:style>
  <w:style w:type="character" w:styleId="HTML5">
    <w:name w:val="HTML Keyboard"/>
    <w:qFormat/>
    <w:rsid w:val="009D244E"/>
    <w:rPr>
      <w:rFonts w:ascii="monospace" w:eastAsia="monospace" w:hAnsi="monospace" w:cs="monospace" w:hint="default"/>
      <w:sz w:val="20"/>
    </w:rPr>
  </w:style>
  <w:style w:type="character" w:styleId="HTML6">
    <w:name w:val="HTML Sample"/>
    <w:qFormat/>
    <w:rsid w:val="009D244E"/>
    <w:rPr>
      <w:rFonts w:ascii="monospace" w:eastAsia="monospace" w:hAnsi="monospace" w:cs="monospace" w:hint="default"/>
    </w:rPr>
  </w:style>
  <w:style w:type="character" w:customStyle="1" w:styleId="1Char1">
    <w:name w:val="标题 1 Char1"/>
    <w:link w:val="1"/>
    <w:qFormat/>
    <w:rsid w:val="009D244E"/>
    <w:rPr>
      <w:rFonts w:ascii="Times New Roman" w:eastAsia="宋体" w:hAnsi="Times New Roman" w:cs="Times New Roman"/>
      <w:b/>
      <w:bCs/>
      <w:kern w:val="44"/>
      <w:sz w:val="44"/>
      <w:szCs w:val="44"/>
    </w:rPr>
  </w:style>
  <w:style w:type="character" w:customStyle="1" w:styleId="2Char2">
    <w:name w:val="标题 2 Char2"/>
    <w:link w:val="2"/>
    <w:qFormat/>
    <w:rsid w:val="009D244E"/>
    <w:rPr>
      <w:rFonts w:ascii="Cambria" w:eastAsia="宋体" w:hAnsi="Cambria" w:cs="Times New Roman"/>
      <w:b/>
      <w:bCs/>
      <w:kern w:val="2"/>
      <w:sz w:val="32"/>
      <w:szCs w:val="32"/>
    </w:rPr>
  </w:style>
  <w:style w:type="character" w:customStyle="1" w:styleId="3Char1">
    <w:name w:val="标题 3 Char1"/>
    <w:link w:val="3"/>
    <w:qFormat/>
    <w:rsid w:val="009D244E"/>
    <w:rPr>
      <w:rFonts w:ascii="Times New Roman" w:eastAsia="宋体" w:hAnsi="Times New Roman" w:cs="Times New Roman"/>
      <w:b/>
      <w:bCs/>
      <w:kern w:val="2"/>
      <w:sz w:val="32"/>
      <w:szCs w:val="32"/>
    </w:rPr>
  </w:style>
  <w:style w:type="character" w:customStyle="1" w:styleId="5Char1">
    <w:name w:val="标题 5 Char1"/>
    <w:link w:val="5"/>
    <w:qFormat/>
    <w:rsid w:val="009D244E"/>
    <w:rPr>
      <w:rFonts w:ascii="Times New Roman" w:eastAsia="宋体" w:hAnsi="Times New Roman" w:cs="Times New Roman"/>
      <w:b/>
      <w:bCs/>
      <w:kern w:val="2"/>
      <w:sz w:val="28"/>
      <w:szCs w:val="28"/>
    </w:rPr>
  </w:style>
  <w:style w:type="character" w:customStyle="1" w:styleId="8Char2">
    <w:name w:val="标题 8 Char2"/>
    <w:link w:val="8"/>
    <w:qFormat/>
    <w:rsid w:val="009D244E"/>
    <w:rPr>
      <w:rFonts w:ascii="等线 Light" w:eastAsia="等线 Light" w:hAnsi="等线 Light" w:cs="Times New Roman"/>
      <w:kern w:val="2"/>
      <w:sz w:val="24"/>
      <w:szCs w:val="24"/>
    </w:rPr>
  </w:style>
  <w:style w:type="character" w:customStyle="1" w:styleId="9Char">
    <w:name w:val="标题 9 Char"/>
    <w:link w:val="9"/>
    <w:qFormat/>
    <w:rsid w:val="009D244E"/>
    <w:rPr>
      <w:rFonts w:ascii="Cambria" w:eastAsia="宋体" w:hAnsi="Cambria" w:cs="Times New Roman"/>
      <w:kern w:val="2"/>
      <w:sz w:val="21"/>
      <w:szCs w:val="21"/>
    </w:rPr>
  </w:style>
  <w:style w:type="character" w:customStyle="1" w:styleId="Char2">
    <w:name w:val="批注文字 Char2"/>
    <w:link w:val="a6"/>
    <w:qFormat/>
    <w:rsid w:val="009D244E"/>
    <w:rPr>
      <w:rFonts w:ascii="Times New Roman" w:eastAsia="宋体" w:hAnsi="Times New Roman" w:cs="Times New Roman"/>
      <w:kern w:val="2"/>
      <w:sz w:val="21"/>
      <w:szCs w:val="24"/>
    </w:rPr>
  </w:style>
  <w:style w:type="character" w:customStyle="1" w:styleId="3Char10">
    <w:name w:val="正文文本 3 Char1"/>
    <w:link w:val="30"/>
    <w:qFormat/>
    <w:rsid w:val="009D244E"/>
    <w:rPr>
      <w:rFonts w:ascii="Times New Roman" w:eastAsia="宋体" w:hAnsi="Times New Roman" w:cs="Times New Roman"/>
      <w:kern w:val="2"/>
      <w:sz w:val="16"/>
      <w:szCs w:val="16"/>
    </w:rPr>
  </w:style>
  <w:style w:type="character" w:customStyle="1" w:styleId="Char20">
    <w:name w:val="正文文本 Char2"/>
    <w:link w:val="a7"/>
    <w:qFormat/>
    <w:rsid w:val="009D244E"/>
    <w:rPr>
      <w:rFonts w:ascii="Times New Roman" w:eastAsia="宋体" w:hAnsi="Times New Roman" w:cs="Times New Roman"/>
      <w:kern w:val="2"/>
      <w:sz w:val="21"/>
      <w:szCs w:val="24"/>
    </w:rPr>
  </w:style>
  <w:style w:type="character" w:customStyle="1" w:styleId="Char1">
    <w:name w:val="正文文本缩进 Char1"/>
    <w:link w:val="a8"/>
    <w:qFormat/>
    <w:rsid w:val="009D244E"/>
    <w:rPr>
      <w:rFonts w:ascii="仿宋_GB2312" w:eastAsia="仿宋_GB2312" w:hAnsi="Times New Roman" w:cs="Times New Roman"/>
      <w:sz w:val="32"/>
      <w:szCs w:val="20"/>
    </w:rPr>
  </w:style>
  <w:style w:type="character" w:customStyle="1" w:styleId="Char3">
    <w:name w:val="纯文本 Char3"/>
    <w:link w:val="a9"/>
    <w:qFormat/>
    <w:rsid w:val="009D244E"/>
    <w:rPr>
      <w:rFonts w:ascii="宋体" w:eastAsia="宋体" w:hAnsi="Courier New" w:cs="Courier New"/>
      <w:szCs w:val="21"/>
    </w:rPr>
  </w:style>
  <w:style w:type="character" w:customStyle="1" w:styleId="Char10">
    <w:name w:val="日期 Char1"/>
    <w:link w:val="aa"/>
    <w:qFormat/>
    <w:rsid w:val="009D244E"/>
    <w:rPr>
      <w:rFonts w:ascii="Times New Roman" w:eastAsia="宋体" w:hAnsi="Times New Roman" w:cs="Times New Roman"/>
      <w:kern w:val="2"/>
      <w:sz w:val="21"/>
      <w:szCs w:val="24"/>
    </w:rPr>
  </w:style>
  <w:style w:type="character" w:customStyle="1" w:styleId="Char">
    <w:name w:val="批注框文本 Char"/>
    <w:link w:val="ab"/>
    <w:qFormat/>
    <w:rsid w:val="009D244E"/>
    <w:rPr>
      <w:rFonts w:ascii="Times New Roman" w:eastAsia="宋体" w:hAnsi="Times New Roman" w:cs="Times New Roman"/>
      <w:kern w:val="2"/>
      <w:sz w:val="18"/>
      <w:szCs w:val="18"/>
    </w:rPr>
  </w:style>
  <w:style w:type="character" w:customStyle="1" w:styleId="Char11">
    <w:name w:val="页脚 Char1"/>
    <w:link w:val="ac"/>
    <w:qFormat/>
    <w:rsid w:val="009D244E"/>
    <w:rPr>
      <w:rFonts w:ascii="Times New Roman" w:eastAsia="宋体" w:hAnsi="Times New Roman" w:cs="Times New Roman"/>
      <w:sz w:val="18"/>
      <w:szCs w:val="18"/>
    </w:rPr>
  </w:style>
  <w:style w:type="character" w:customStyle="1" w:styleId="Char0">
    <w:name w:val="页眉 Char"/>
    <w:link w:val="ad"/>
    <w:qFormat/>
    <w:rsid w:val="009D244E"/>
    <w:rPr>
      <w:rFonts w:ascii="Times New Roman" w:eastAsia="宋体" w:hAnsi="Times New Roman" w:cs="Times New Roman"/>
      <w:lang w:eastAsia="zh-CN"/>
    </w:rPr>
  </w:style>
  <w:style w:type="character" w:customStyle="1" w:styleId="Char4">
    <w:name w:val="标题 Char"/>
    <w:link w:val="af0"/>
    <w:qFormat/>
    <w:rsid w:val="009D244E"/>
    <w:rPr>
      <w:rFonts w:ascii="Cambria" w:eastAsia="宋体" w:hAnsi="Cambria" w:cs="Times New Roman"/>
      <w:b/>
      <w:bCs/>
      <w:kern w:val="2"/>
      <w:sz w:val="32"/>
      <w:szCs w:val="32"/>
    </w:rPr>
  </w:style>
  <w:style w:type="character" w:customStyle="1" w:styleId="Char12">
    <w:name w:val="批注主题 Char1"/>
    <w:link w:val="af1"/>
    <w:qFormat/>
    <w:rsid w:val="009D244E"/>
    <w:rPr>
      <w:rFonts w:ascii="Times New Roman" w:eastAsia="宋体" w:hAnsi="Times New Roman" w:cs="Times New Roman"/>
      <w:b/>
      <w:bCs/>
      <w:kern w:val="2"/>
      <w:sz w:val="21"/>
      <w:szCs w:val="24"/>
    </w:rPr>
  </w:style>
  <w:style w:type="character" w:customStyle="1" w:styleId="2Char">
    <w:name w:val="正文首行缩进 2 Char"/>
    <w:link w:val="22"/>
    <w:qFormat/>
    <w:rsid w:val="009D244E"/>
    <w:rPr>
      <w:rFonts w:ascii="Times New Roman" w:eastAsia="宋体" w:hAnsi="Times New Roman" w:cs="Times New Roman"/>
      <w:kern w:val="2"/>
      <w:sz w:val="21"/>
      <w:szCs w:val="24"/>
    </w:rPr>
  </w:style>
  <w:style w:type="character" w:customStyle="1" w:styleId="afa">
    <w:name w:val="页眉 字符"/>
    <w:qFormat/>
    <w:rsid w:val="009D244E"/>
    <w:rPr>
      <w:rFonts w:ascii="Times New Roman" w:eastAsia="宋体" w:hAnsi="Times New Roman" w:cs="Times New Roman"/>
      <w:sz w:val="18"/>
      <w:szCs w:val="18"/>
    </w:rPr>
  </w:style>
  <w:style w:type="paragraph" w:customStyle="1" w:styleId="afb">
    <w:name w:val="表格文字"/>
    <w:basedOn w:val="a"/>
    <w:qFormat/>
    <w:rsid w:val="009D244E"/>
    <w:pPr>
      <w:adjustRightInd w:val="0"/>
      <w:spacing w:line="420" w:lineRule="atLeast"/>
      <w:jc w:val="left"/>
      <w:textAlignment w:val="baseline"/>
    </w:pPr>
    <w:rPr>
      <w:kern w:val="0"/>
    </w:rPr>
  </w:style>
  <w:style w:type="paragraph" w:customStyle="1" w:styleId="afc">
    <w:name w:val="首行缩进"/>
    <w:basedOn w:val="a"/>
    <w:next w:val="a"/>
    <w:qFormat/>
    <w:rsid w:val="009D244E"/>
    <w:pPr>
      <w:ind w:firstLineChars="200" w:firstLine="480"/>
    </w:pPr>
    <w:rPr>
      <w:lang w:val="zh-CN"/>
    </w:rPr>
  </w:style>
  <w:style w:type="paragraph" w:customStyle="1" w:styleId="Default">
    <w:name w:val="Default"/>
    <w:qFormat/>
    <w:rsid w:val="009D244E"/>
    <w:pPr>
      <w:widowControl w:val="0"/>
      <w:autoSpaceDE w:val="0"/>
      <w:autoSpaceDN w:val="0"/>
      <w:adjustRightInd w:val="0"/>
    </w:pPr>
    <w:rPr>
      <w:rFonts w:ascii="宋体" w:cs="宋体"/>
      <w:color w:val="000000"/>
      <w:sz w:val="24"/>
      <w:szCs w:val="24"/>
    </w:rPr>
  </w:style>
  <w:style w:type="character" w:customStyle="1" w:styleId="2CharChar">
    <w:name w:val="正文2 Char Char"/>
    <w:link w:val="23"/>
    <w:qFormat/>
    <w:rsid w:val="009D244E"/>
    <w:rPr>
      <w:rFonts w:ascii="Times New Roman" w:eastAsia="宋体" w:hAnsi="Times New Roman" w:cs="Times New Roman"/>
      <w:sz w:val="24"/>
    </w:rPr>
  </w:style>
  <w:style w:type="paragraph" w:customStyle="1" w:styleId="23">
    <w:name w:val="正文2"/>
    <w:basedOn w:val="a"/>
    <w:link w:val="2CharChar"/>
    <w:qFormat/>
    <w:rsid w:val="009D244E"/>
    <w:pPr>
      <w:adjustRightInd w:val="0"/>
      <w:spacing w:before="156" w:line="360" w:lineRule="auto"/>
      <w:ind w:firstLineChars="200" w:firstLine="510"/>
    </w:pPr>
    <w:rPr>
      <w:kern w:val="0"/>
      <w:sz w:val="24"/>
      <w:szCs w:val="20"/>
    </w:rPr>
  </w:style>
  <w:style w:type="paragraph" w:customStyle="1" w:styleId="11">
    <w:name w:val="样式1"/>
    <w:basedOn w:val="a"/>
    <w:qFormat/>
    <w:rsid w:val="009D244E"/>
    <w:pPr>
      <w:tabs>
        <w:tab w:val="left" w:pos="1140"/>
      </w:tabs>
      <w:ind w:left="1140" w:hanging="720"/>
    </w:pPr>
  </w:style>
  <w:style w:type="paragraph" w:customStyle="1" w:styleId="50">
    <w:name w:val="样式5"/>
    <w:basedOn w:val="a"/>
    <w:qFormat/>
    <w:rsid w:val="009D244E"/>
    <w:pPr>
      <w:adjustRightInd w:val="0"/>
      <w:spacing w:line="440" w:lineRule="exact"/>
      <w:ind w:left="2" w:firstLineChars="200" w:firstLine="480"/>
    </w:pPr>
    <w:rPr>
      <w:rFonts w:ascii="仿宋_GB2312" w:eastAsia="仿宋_GB2312" w:hAnsi="仿宋"/>
      <w:sz w:val="24"/>
    </w:rPr>
  </w:style>
  <w:style w:type="character" w:customStyle="1" w:styleId="Char13">
    <w:name w:val="标题 Char1"/>
    <w:qFormat/>
    <w:rsid w:val="009D244E"/>
    <w:rPr>
      <w:rFonts w:ascii="Calibri" w:eastAsia="宋体" w:hAnsi="Calibri" w:cs="Times New Roman"/>
      <w:b/>
      <w:sz w:val="24"/>
      <w:lang w:val="en-GB"/>
    </w:rPr>
  </w:style>
  <w:style w:type="character" w:customStyle="1" w:styleId="8Char">
    <w:name w:val="标题 8 Char"/>
    <w:qFormat/>
    <w:rsid w:val="009D244E"/>
    <w:rPr>
      <w:rFonts w:ascii="Arial" w:eastAsia="黑体" w:hAnsi="Arial" w:cs="Times New Roman"/>
      <w:kern w:val="2"/>
      <w:sz w:val="24"/>
      <w:szCs w:val="24"/>
    </w:rPr>
  </w:style>
  <w:style w:type="character" w:customStyle="1" w:styleId="260pt">
    <w:name w:val="正文文本 (26) + 间距 0 pt"/>
    <w:qFormat/>
    <w:rsid w:val="009D244E"/>
    <w:rPr>
      <w:rFonts w:ascii="宋体" w:eastAsia="宋体" w:hAnsi="宋体" w:cs="宋体"/>
      <w:color w:val="000000"/>
      <w:spacing w:val="0"/>
      <w:w w:val="100"/>
      <w:position w:val="0"/>
      <w:sz w:val="22"/>
      <w:szCs w:val="22"/>
      <w:u w:val="none"/>
      <w:lang w:val="zh-CN" w:eastAsia="zh-CN" w:bidi="zh-CN"/>
    </w:rPr>
  </w:style>
  <w:style w:type="character" w:customStyle="1" w:styleId="afd">
    <w:name w:val="正文文本 字符"/>
    <w:qFormat/>
    <w:rsid w:val="009D244E"/>
    <w:rPr>
      <w:rFonts w:ascii="Times New Roman" w:eastAsia="宋体" w:hAnsi="Times New Roman" w:cs="Times New Roman"/>
      <w:kern w:val="2"/>
      <w:sz w:val="21"/>
      <w:szCs w:val="24"/>
    </w:rPr>
  </w:style>
  <w:style w:type="character" w:customStyle="1" w:styleId="Char5">
    <w:name w:val="纯文本 Char"/>
    <w:uiPriority w:val="99"/>
    <w:qFormat/>
    <w:rsid w:val="009D244E"/>
    <w:rPr>
      <w:rFonts w:ascii="宋体" w:eastAsia="宋体" w:hAnsi="Courier New" w:cs="Courier New"/>
      <w:szCs w:val="21"/>
    </w:rPr>
  </w:style>
  <w:style w:type="character" w:customStyle="1" w:styleId="Char6">
    <w:name w:val="正文文本 Char"/>
    <w:qFormat/>
    <w:rsid w:val="009D244E"/>
    <w:rPr>
      <w:rFonts w:ascii="Times New Roman" w:eastAsia="宋体" w:hAnsi="Times New Roman" w:cs="Times New Roman"/>
      <w:kern w:val="2"/>
      <w:sz w:val="21"/>
      <w:szCs w:val="24"/>
    </w:rPr>
  </w:style>
  <w:style w:type="character" w:customStyle="1" w:styleId="12">
    <w:name w:val="批注文字 字符1"/>
    <w:qFormat/>
    <w:rsid w:val="009D244E"/>
    <w:rPr>
      <w:rFonts w:ascii="Times New Roman" w:eastAsia="宋体" w:hAnsi="Times New Roman" w:cs="Times New Roman"/>
      <w:kern w:val="2"/>
      <w:sz w:val="21"/>
      <w:szCs w:val="24"/>
    </w:rPr>
  </w:style>
  <w:style w:type="character" w:customStyle="1" w:styleId="2Char0">
    <w:name w:val="标题 2 Char"/>
    <w:qFormat/>
    <w:rsid w:val="009D244E"/>
    <w:rPr>
      <w:rFonts w:ascii="Cambria" w:eastAsia="宋体" w:hAnsi="Cambria" w:cs="Times New Roman"/>
      <w:b/>
      <w:bCs/>
      <w:kern w:val="2"/>
      <w:sz w:val="32"/>
      <w:szCs w:val="32"/>
    </w:rPr>
  </w:style>
  <w:style w:type="character" w:customStyle="1" w:styleId="afe">
    <w:name w:val="批注文字 字符"/>
    <w:qFormat/>
    <w:rsid w:val="009D244E"/>
    <w:rPr>
      <w:rFonts w:ascii="Times New Roman" w:eastAsia="宋体" w:hAnsi="Times New Roman" w:cs="Times New Roman"/>
      <w:kern w:val="2"/>
      <w:sz w:val="21"/>
      <w:szCs w:val="24"/>
    </w:rPr>
  </w:style>
  <w:style w:type="character" w:customStyle="1" w:styleId="aff">
    <w:name w:val="未处理的提及"/>
    <w:qFormat/>
    <w:rsid w:val="009D244E"/>
    <w:rPr>
      <w:rFonts w:ascii="Times New Roman" w:eastAsia="宋体" w:hAnsi="Times New Roman" w:cs="Times New Roman"/>
      <w:color w:val="605E5C"/>
      <w:shd w:val="clear" w:color="auto" w:fill="E1DFDD"/>
    </w:rPr>
  </w:style>
  <w:style w:type="character" w:customStyle="1" w:styleId="apple-style-span">
    <w:name w:val="apple-style-span"/>
    <w:qFormat/>
    <w:rsid w:val="009D244E"/>
    <w:rPr>
      <w:rFonts w:ascii="Times New Roman" w:eastAsia="宋体" w:hAnsi="Times New Roman" w:cs="Times New Roman"/>
    </w:rPr>
  </w:style>
  <w:style w:type="character" w:customStyle="1" w:styleId="24">
    <w:name w:val="纯文本 字符2"/>
    <w:qFormat/>
    <w:rsid w:val="009D244E"/>
    <w:rPr>
      <w:rFonts w:ascii="宋体" w:eastAsia="宋体" w:hAnsi="Courier New" w:cs="Courier New"/>
      <w:szCs w:val="21"/>
    </w:rPr>
  </w:style>
  <w:style w:type="character" w:customStyle="1" w:styleId="textcontents">
    <w:name w:val="textcontents"/>
    <w:qFormat/>
    <w:rsid w:val="009D244E"/>
    <w:rPr>
      <w:rFonts w:ascii="Times New Roman" w:eastAsia="宋体" w:hAnsi="Times New Roman" w:cs="Times New Roman"/>
    </w:rPr>
  </w:style>
  <w:style w:type="character" w:customStyle="1" w:styleId="13">
    <w:name w:val="纯文本 字符1"/>
    <w:qFormat/>
    <w:rsid w:val="009D244E"/>
    <w:rPr>
      <w:rFonts w:ascii="宋体" w:eastAsia="宋体" w:hAnsi="Courier New" w:cs="Times New Roman"/>
    </w:rPr>
  </w:style>
  <w:style w:type="character" w:customStyle="1" w:styleId="Char7">
    <w:name w:val="批注文字 Char"/>
    <w:qFormat/>
    <w:rsid w:val="009D244E"/>
    <w:rPr>
      <w:rFonts w:ascii="Times New Roman" w:eastAsia="宋体" w:hAnsi="Times New Roman" w:cs="Times New Roman"/>
      <w:kern w:val="2"/>
      <w:sz w:val="21"/>
      <w:szCs w:val="24"/>
    </w:rPr>
  </w:style>
  <w:style w:type="character" w:customStyle="1" w:styleId="110">
    <w:name w:val="标题 1 字符1"/>
    <w:qFormat/>
    <w:rsid w:val="009D244E"/>
    <w:rPr>
      <w:rFonts w:ascii="Times New Roman" w:eastAsia="宋体" w:hAnsi="Times New Roman" w:cs="Times New Roman"/>
      <w:b/>
      <w:bCs/>
      <w:kern w:val="44"/>
      <w:sz w:val="44"/>
      <w:szCs w:val="44"/>
    </w:rPr>
  </w:style>
  <w:style w:type="character" w:customStyle="1" w:styleId="aff0">
    <w:name w:val="纯文本 字符"/>
    <w:qFormat/>
    <w:rsid w:val="009D244E"/>
    <w:rPr>
      <w:rFonts w:ascii="宋体" w:eastAsia="宋体" w:hAnsi="Courier New" w:cs="Courier New"/>
      <w:szCs w:val="21"/>
    </w:rPr>
  </w:style>
  <w:style w:type="paragraph" w:customStyle="1" w:styleId="CharCharCharChar">
    <w:name w:val="Char Char Char Char"/>
    <w:basedOn w:val="a"/>
    <w:qFormat/>
    <w:rsid w:val="009D244E"/>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qFormat/>
    <w:rsid w:val="009D244E"/>
    <w:rPr>
      <w:rFonts w:ascii="Tahoma" w:hAnsi="Tahoma"/>
      <w:sz w:val="24"/>
      <w:szCs w:val="20"/>
    </w:rPr>
  </w:style>
  <w:style w:type="paragraph" w:styleId="aff1">
    <w:name w:val="List Paragraph"/>
    <w:basedOn w:val="a"/>
    <w:qFormat/>
    <w:rsid w:val="009D244E"/>
    <w:pPr>
      <w:ind w:firstLineChars="200" w:firstLine="420"/>
    </w:pPr>
  </w:style>
  <w:style w:type="paragraph" w:customStyle="1" w:styleId="TOC1">
    <w:name w:val="TOC 标题1"/>
    <w:basedOn w:val="1"/>
    <w:next w:val="a"/>
    <w:qFormat/>
    <w:rsid w:val="009D244E"/>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2">
    <w:name w:val="表内文字"/>
    <w:basedOn w:val="a"/>
    <w:qFormat/>
    <w:rsid w:val="009D244E"/>
    <w:pPr>
      <w:snapToGrid w:val="0"/>
      <w:spacing w:before="50" w:after="50"/>
      <w:jc w:val="center"/>
    </w:pPr>
    <w:rPr>
      <w:rFonts w:ascii="仿宋_GB2312" w:eastAsia="仿宋_GB2312" w:hAnsi="宋体"/>
      <w:b/>
      <w:color w:val="000000"/>
      <w:sz w:val="32"/>
      <w:szCs w:val="32"/>
    </w:rPr>
  </w:style>
  <w:style w:type="paragraph" w:customStyle="1" w:styleId="TableParagraph">
    <w:name w:val="Table Paragraph"/>
    <w:basedOn w:val="a"/>
    <w:qFormat/>
    <w:rsid w:val="009D244E"/>
    <w:pPr>
      <w:jc w:val="left"/>
    </w:pPr>
    <w:rPr>
      <w:rFonts w:ascii="Calibri" w:hAnsi="Calibri"/>
      <w:kern w:val="0"/>
      <w:sz w:val="22"/>
      <w:szCs w:val="22"/>
      <w:lang w:eastAsia="en-US"/>
    </w:rPr>
  </w:style>
  <w:style w:type="character" w:customStyle="1" w:styleId="aff3">
    <w:name w:val="正文文本缩进 字符"/>
    <w:qFormat/>
    <w:rsid w:val="009D244E"/>
    <w:rPr>
      <w:rFonts w:ascii="仿宋_GB2312" w:eastAsia="仿宋_GB2312" w:hAnsi="Times New Roman" w:cs="Times New Roman"/>
      <w:sz w:val="32"/>
      <w:szCs w:val="20"/>
    </w:rPr>
  </w:style>
  <w:style w:type="character" w:customStyle="1" w:styleId="Char21">
    <w:name w:val="纯文本 Char2"/>
    <w:qFormat/>
    <w:rsid w:val="009D244E"/>
    <w:rPr>
      <w:rFonts w:ascii="宋体" w:eastAsia="宋体" w:hAnsi="Courier New" w:cs="Arial"/>
      <w:snapToGrid w:val="0"/>
      <w:szCs w:val="21"/>
    </w:rPr>
  </w:style>
  <w:style w:type="paragraph" w:customStyle="1" w:styleId="14">
    <w:name w:val="正文缩进1"/>
    <w:basedOn w:val="a"/>
    <w:next w:val="a8"/>
    <w:qFormat/>
    <w:rsid w:val="009D244E"/>
    <w:pPr>
      <w:autoSpaceDE w:val="0"/>
      <w:autoSpaceDN w:val="0"/>
      <w:adjustRightInd w:val="0"/>
      <w:snapToGrid w:val="0"/>
      <w:spacing w:after="120" w:line="360" w:lineRule="auto"/>
      <w:ind w:leftChars="200" w:left="420" w:firstLineChars="200" w:firstLine="480"/>
    </w:pPr>
    <w:rPr>
      <w:sz w:val="24"/>
      <w:szCs w:val="21"/>
    </w:rPr>
  </w:style>
  <w:style w:type="character" w:customStyle="1" w:styleId="NormalCharacter">
    <w:name w:val="NormalCharacter"/>
    <w:qFormat/>
    <w:rsid w:val="009D244E"/>
    <w:rPr>
      <w:rFonts w:ascii="Times New Roman" w:eastAsia="宋体" w:hAnsi="Times New Roman" w:cs="Times New Roman"/>
    </w:rPr>
  </w:style>
  <w:style w:type="character" w:customStyle="1" w:styleId="25">
    <w:name w:val="正文首行缩进 2 字符"/>
    <w:qFormat/>
    <w:rsid w:val="009D244E"/>
    <w:rPr>
      <w:rFonts w:ascii="仿宋_GB2312" w:eastAsia="仿宋_GB2312" w:hAnsi="Times New Roman" w:cs="Times New Roman"/>
      <w:kern w:val="2"/>
      <w:sz w:val="21"/>
      <w:szCs w:val="24"/>
    </w:rPr>
  </w:style>
  <w:style w:type="character" w:customStyle="1" w:styleId="Char14">
    <w:name w:val="纯文本 Char1"/>
    <w:qFormat/>
    <w:rsid w:val="009D244E"/>
    <w:rPr>
      <w:rFonts w:ascii="宋体" w:eastAsia="宋体" w:hAnsi="Courier New" w:cs="Times New Roman"/>
      <w:kern w:val="0"/>
      <w:sz w:val="20"/>
      <w:szCs w:val="21"/>
    </w:rPr>
  </w:style>
  <w:style w:type="paragraph" w:customStyle="1" w:styleId="Style93">
    <w:name w:val="_Style 93"/>
    <w:basedOn w:val="a"/>
    <w:next w:val="aff1"/>
    <w:qFormat/>
    <w:rsid w:val="009D244E"/>
    <w:pPr>
      <w:ind w:firstLineChars="200" w:firstLine="420"/>
    </w:pPr>
  </w:style>
  <w:style w:type="character" w:customStyle="1" w:styleId="1Char">
    <w:name w:val="标题 1 Char"/>
    <w:qFormat/>
    <w:rsid w:val="009D244E"/>
    <w:rPr>
      <w:rFonts w:ascii="Times New Roman" w:eastAsia="宋体" w:hAnsi="Times New Roman" w:cs="Times New Roman"/>
      <w:b/>
      <w:bCs/>
      <w:kern w:val="44"/>
      <w:sz w:val="44"/>
      <w:szCs w:val="44"/>
    </w:rPr>
  </w:style>
  <w:style w:type="character" w:customStyle="1" w:styleId="2Char1">
    <w:name w:val="标题 2 Char1"/>
    <w:qFormat/>
    <w:rsid w:val="009D244E"/>
    <w:rPr>
      <w:rFonts w:ascii="Cambria" w:eastAsia="宋体" w:hAnsi="Cambria" w:cs="Times New Roman"/>
      <w:b/>
      <w:bCs/>
      <w:kern w:val="2"/>
      <w:sz w:val="32"/>
      <w:szCs w:val="32"/>
    </w:rPr>
  </w:style>
  <w:style w:type="character" w:customStyle="1" w:styleId="3Char">
    <w:name w:val="标题 3 Char"/>
    <w:qFormat/>
    <w:rsid w:val="009D244E"/>
    <w:rPr>
      <w:rFonts w:ascii="Times New Roman" w:eastAsia="宋体" w:hAnsi="Times New Roman" w:cs="Times New Roman"/>
      <w:b/>
      <w:bCs/>
      <w:kern w:val="2"/>
      <w:sz w:val="32"/>
      <w:szCs w:val="32"/>
    </w:rPr>
  </w:style>
  <w:style w:type="character" w:customStyle="1" w:styleId="5Char">
    <w:name w:val="标题 5 Char"/>
    <w:qFormat/>
    <w:rsid w:val="009D244E"/>
    <w:rPr>
      <w:rFonts w:ascii="Times New Roman" w:eastAsia="宋体" w:hAnsi="Times New Roman" w:cs="Times New Roman"/>
      <w:b/>
      <w:bCs/>
      <w:kern w:val="2"/>
      <w:sz w:val="28"/>
      <w:szCs w:val="28"/>
    </w:rPr>
  </w:style>
  <w:style w:type="character" w:customStyle="1" w:styleId="8Char1">
    <w:name w:val="标题 8 Char1"/>
    <w:qFormat/>
    <w:rsid w:val="009D244E"/>
    <w:rPr>
      <w:rFonts w:ascii="等线 Light" w:eastAsia="等线 Light" w:hAnsi="等线 Light" w:cs="Times New Roman"/>
      <w:kern w:val="2"/>
      <w:sz w:val="24"/>
      <w:szCs w:val="24"/>
    </w:rPr>
  </w:style>
  <w:style w:type="character" w:customStyle="1" w:styleId="Char15">
    <w:name w:val="批注文字 Char1"/>
    <w:qFormat/>
    <w:rsid w:val="009D244E"/>
    <w:rPr>
      <w:rFonts w:ascii="Times New Roman" w:eastAsia="宋体" w:hAnsi="Times New Roman" w:cs="Times New Roman"/>
      <w:kern w:val="2"/>
      <w:sz w:val="21"/>
      <w:szCs w:val="24"/>
    </w:rPr>
  </w:style>
  <w:style w:type="character" w:customStyle="1" w:styleId="3Char0">
    <w:name w:val="正文文本 3 Char"/>
    <w:qFormat/>
    <w:rsid w:val="009D244E"/>
    <w:rPr>
      <w:rFonts w:ascii="Times New Roman" w:eastAsia="宋体" w:hAnsi="Times New Roman" w:cs="Times New Roman"/>
      <w:kern w:val="2"/>
      <w:sz w:val="16"/>
      <w:szCs w:val="16"/>
    </w:rPr>
  </w:style>
  <w:style w:type="character" w:customStyle="1" w:styleId="Char16">
    <w:name w:val="正文文本 Char1"/>
    <w:qFormat/>
    <w:rsid w:val="009D244E"/>
    <w:rPr>
      <w:rFonts w:ascii="Times New Roman" w:eastAsia="宋体" w:hAnsi="Times New Roman" w:cs="Times New Roman"/>
      <w:kern w:val="2"/>
      <w:sz w:val="21"/>
      <w:szCs w:val="24"/>
    </w:rPr>
  </w:style>
  <w:style w:type="character" w:customStyle="1" w:styleId="Char8">
    <w:name w:val="正文文本缩进 Char"/>
    <w:qFormat/>
    <w:rsid w:val="009D244E"/>
    <w:rPr>
      <w:rFonts w:ascii="仿宋_GB2312" w:eastAsia="仿宋_GB2312" w:hAnsi="Times New Roman" w:cs="Times New Roman"/>
      <w:sz w:val="32"/>
    </w:rPr>
  </w:style>
  <w:style w:type="character" w:customStyle="1" w:styleId="Char9">
    <w:name w:val="日期 Char"/>
    <w:qFormat/>
    <w:rsid w:val="009D244E"/>
    <w:rPr>
      <w:rFonts w:ascii="Times New Roman" w:eastAsia="宋体" w:hAnsi="Times New Roman" w:cs="Times New Roman"/>
      <w:kern w:val="2"/>
      <w:sz w:val="21"/>
      <w:szCs w:val="24"/>
    </w:rPr>
  </w:style>
  <w:style w:type="character" w:customStyle="1" w:styleId="Chara">
    <w:name w:val="页脚 Char"/>
    <w:qFormat/>
    <w:rsid w:val="009D244E"/>
    <w:rPr>
      <w:rFonts w:ascii="Times New Roman" w:eastAsia="宋体" w:hAnsi="Times New Roman" w:cs="Times New Roman"/>
      <w:sz w:val="18"/>
      <w:szCs w:val="18"/>
    </w:rPr>
  </w:style>
  <w:style w:type="character" w:customStyle="1" w:styleId="Charb">
    <w:name w:val="批注主题 Char"/>
    <w:qFormat/>
    <w:rsid w:val="009D244E"/>
    <w:rPr>
      <w:rFonts w:ascii="Times New Roman" w:eastAsia="宋体" w:hAnsi="Times New Roman" w:cs="Times New Roman"/>
      <w:b/>
      <w:bCs/>
      <w:kern w:val="2"/>
      <w:sz w:val="21"/>
      <w:szCs w:val="24"/>
    </w:rPr>
  </w:style>
  <w:style w:type="paragraph" w:customStyle="1" w:styleId="Style106">
    <w:name w:val="_Style 106"/>
    <w:qFormat/>
    <w:rsid w:val="009D244E"/>
    <w:pPr>
      <w:widowControl w:val="0"/>
      <w:jc w:val="both"/>
    </w:pPr>
    <w:rPr>
      <w:kern w:val="2"/>
      <w:sz w:val="21"/>
      <w:szCs w:val="24"/>
    </w:rPr>
  </w:style>
  <w:style w:type="paragraph" w:customStyle="1" w:styleId="Style107">
    <w:name w:val="_Style 107"/>
    <w:basedOn w:val="a"/>
    <w:next w:val="a"/>
    <w:qFormat/>
    <w:rsid w:val="009D244E"/>
    <w:pPr>
      <w:tabs>
        <w:tab w:val="right" w:leader="dot" w:pos="8296"/>
      </w:tabs>
      <w:ind w:leftChars="200" w:left="420"/>
    </w:pPr>
  </w:style>
  <w:style w:type="character" w:customStyle="1" w:styleId="210">
    <w:name w:val="正文首行缩进 2 字符1"/>
    <w:qFormat/>
    <w:rsid w:val="009D244E"/>
    <w:rPr>
      <w:rFonts w:ascii="仿宋_GB2312" w:eastAsia="仿宋_GB2312" w:hAnsi="Times New Roman" w:cs="Times New Roman"/>
      <w:kern w:val="2"/>
      <w:sz w:val="21"/>
      <w:szCs w:val="24"/>
    </w:rPr>
  </w:style>
  <w:style w:type="character" w:customStyle="1" w:styleId="220">
    <w:name w:val="正文首行缩进 2 字符2"/>
    <w:qFormat/>
    <w:rsid w:val="009D244E"/>
    <w:rPr>
      <w:rFonts w:ascii="仿宋_GB2312" w:eastAsia="仿宋_GB2312" w:hAnsi="Times New Roman" w:cs="Times New Roman"/>
      <w:kern w:val="2"/>
      <w:sz w:val="21"/>
      <w:szCs w:val="24"/>
    </w:rPr>
  </w:style>
  <w:style w:type="paragraph" w:customStyle="1" w:styleId="msonormal0">
    <w:name w:val="msonormal"/>
    <w:basedOn w:val="a"/>
    <w:qFormat/>
    <w:rsid w:val="009D244E"/>
    <w:rPr>
      <w:rFonts w:ascii="Calibri" w:hAnsi="Calibri"/>
      <w:kern w:val="0"/>
      <w:sz w:val="24"/>
    </w:rPr>
  </w:style>
  <w:style w:type="character" w:customStyle="1" w:styleId="230">
    <w:name w:val="正文首行缩进 2 字符3"/>
    <w:qFormat/>
    <w:rsid w:val="009D244E"/>
    <w:rPr>
      <w:rFonts w:ascii="仿宋_GB2312" w:eastAsia="仿宋_GB2312" w:hAnsi="Times New Roman" w:cs="Times New Roman"/>
      <w:kern w:val="2"/>
      <w:sz w:val="21"/>
      <w:szCs w:val="24"/>
    </w:rPr>
  </w:style>
  <w:style w:type="paragraph" w:customStyle="1" w:styleId="s0">
    <w:name w:val="s0"/>
    <w:qFormat/>
    <w:rsid w:val="009D244E"/>
    <w:pPr>
      <w:widowControl w:val="0"/>
      <w:autoSpaceDE w:val="0"/>
      <w:autoSpaceDN w:val="0"/>
      <w:adjustRightInd w:val="0"/>
    </w:pPr>
    <w:rPr>
      <w:rFonts w:ascii="Batang" w:eastAsia="Batang" w:hAnsi="Malgun Gothic" w:cs="Batang"/>
      <w:sz w:val="24"/>
      <w:szCs w:val="24"/>
      <w:lang w:eastAsia="ko-KR"/>
    </w:rPr>
  </w:style>
  <w:style w:type="paragraph" w:customStyle="1" w:styleId="Style39">
    <w:name w:val="_Style 39"/>
    <w:basedOn w:val="a"/>
    <w:next w:val="a"/>
    <w:qFormat/>
    <w:rsid w:val="009D244E"/>
    <w:pPr>
      <w:tabs>
        <w:tab w:val="right" w:leader="dot" w:pos="8296"/>
      </w:tabs>
      <w:ind w:leftChars="200" w:left="420"/>
    </w:pPr>
  </w:style>
  <w:style w:type="character" w:customStyle="1" w:styleId="first-child">
    <w:name w:val="first-child"/>
    <w:qFormat/>
    <w:rsid w:val="009D244E"/>
    <w:rPr>
      <w:rFonts w:ascii="Times New Roman" w:eastAsia="宋体" w:hAnsi="Times New Roman" w:cs="Times New Roman"/>
    </w:rPr>
  </w:style>
  <w:style w:type="character" w:customStyle="1" w:styleId="layui-layer-tabnow">
    <w:name w:val="layui-layer-tabnow"/>
    <w:qFormat/>
    <w:rsid w:val="009D244E"/>
    <w:rPr>
      <w:rFonts w:ascii="Times New Roman" w:eastAsia="宋体" w:hAnsi="Times New Roman" w:cs="Times New Roman"/>
      <w:bdr w:val="single" w:sz="6" w:space="0" w:color="CCCCCC"/>
      <w:shd w:val="clear" w:color="auto" w:fill="FFFFFF"/>
    </w:rPr>
  </w:style>
  <w:style w:type="character" w:customStyle="1" w:styleId="font61">
    <w:name w:val="font61"/>
    <w:qFormat/>
    <w:rsid w:val="009D244E"/>
    <w:rPr>
      <w:rFonts w:ascii="Arial" w:eastAsia="宋体" w:hAnsi="Arial" w:cs="Arial" w:hint="default"/>
      <w:color w:val="000000"/>
      <w:sz w:val="20"/>
      <w:szCs w:val="20"/>
      <w:u w:val="none"/>
    </w:rPr>
  </w:style>
  <w:style w:type="character" w:customStyle="1" w:styleId="font71">
    <w:name w:val="font71"/>
    <w:qFormat/>
    <w:rsid w:val="009D244E"/>
    <w:rPr>
      <w:rFonts w:ascii="宋体" w:eastAsia="宋体" w:hAnsi="宋体" w:cs="宋体" w:hint="eastAsia"/>
      <w:color w:val="000000"/>
      <w:sz w:val="20"/>
      <w:szCs w:val="20"/>
      <w:u w:val="none"/>
    </w:rPr>
  </w:style>
  <w:style w:type="paragraph" w:customStyle="1" w:styleId="15">
    <w:name w:val="正文文本缩进1"/>
    <w:basedOn w:val="a"/>
    <w:qFormat/>
    <w:rsid w:val="009D244E"/>
    <w:pPr>
      <w:adjustRightInd w:val="0"/>
      <w:snapToGrid w:val="0"/>
      <w:spacing w:line="400" w:lineRule="exact"/>
      <w:ind w:firstLineChars="200" w:firstLine="560"/>
    </w:pPr>
    <w:rPr>
      <w:sz w:val="28"/>
    </w:rPr>
  </w:style>
  <w:style w:type="paragraph" w:customStyle="1" w:styleId="211">
    <w:name w:val="正文首行缩进 21"/>
    <w:basedOn w:val="15"/>
    <w:qFormat/>
    <w:rsid w:val="009D244E"/>
    <w:pPr>
      <w:ind w:firstLine="420"/>
    </w:pPr>
  </w:style>
  <w:style w:type="paragraph" w:customStyle="1" w:styleId="aff4">
    <w:name w:val="段"/>
    <w:qFormat/>
    <w:rsid w:val="009D244E"/>
    <w:pPr>
      <w:autoSpaceDE w:val="0"/>
      <w:autoSpaceDN w:val="0"/>
      <w:ind w:firstLineChars="200" w:firstLine="200"/>
      <w:jc w:val="both"/>
    </w:pPr>
    <w:rPr>
      <w:rFonts w:ascii="宋体"/>
      <w:sz w:val="21"/>
    </w:rPr>
  </w:style>
  <w:style w:type="paragraph" w:customStyle="1" w:styleId="aff5">
    <w:name w:val="其他"/>
    <w:basedOn w:val="a"/>
    <w:qFormat/>
    <w:rsid w:val="009D244E"/>
    <w:pPr>
      <w:spacing w:line="360" w:lineRule="auto"/>
      <w:ind w:firstLine="20"/>
    </w:pPr>
    <w:rPr>
      <w:rFonts w:ascii="宋体" w:hAnsi="宋体" w:cs="宋体"/>
      <w:sz w:val="46"/>
      <w:szCs w:val="46"/>
      <w:lang w:val="zh-CN" w:bidi="zh-CN"/>
    </w:rPr>
  </w:style>
  <w:style w:type="paragraph" w:customStyle="1" w:styleId="32">
    <w:name w:val="正文文本 (3)"/>
    <w:basedOn w:val="a"/>
    <w:qFormat/>
    <w:rsid w:val="009D244E"/>
    <w:pPr>
      <w:spacing w:after="400"/>
      <w:jc w:val="center"/>
    </w:pPr>
    <w:rPr>
      <w:rFonts w:ascii="宋体" w:hAnsi="宋体" w:cs="宋体"/>
      <w:sz w:val="62"/>
      <w:szCs w:val="62"/>
      <w:lang w:val="zh-CN" w:bidi="zh-CN"/>
    </w:rPr>
  </w:style>
  <w:style w:type="paragraph" w:customStyle="1" w:styleId="16">
    <w:name w:val="正文文本1"/>
    <w:basedOn w:val="a"/>
    <w:qFormat/>
    <w:rsid w:val="009D244E"/>
    <w:pPr>
      <w:spacing w:line="360" w:lineRule="auto"/>
      <w:ind w:firstLine="20"/>
    </w:pPr>
    <w:rPr>
      <w:rFonts w:ascii="宋体" w:hAnsi="宋体" w:cs="宋体"/>
      <w:sz w:val="46"/>
      <w:szCs w:val="46"/>
      <w:lang w:val="zh-CN" w:bidi="zh-CN"/>
    </w:rPr>
  </w:style>
  <w:style w:type="paragraph" w:customStyle="1" w:styleId="aff6">
    <w:name w:val="表格标题"/>
    <w:basedOn w:val="a"/>
    <w:qFormat/>
    <w:rsid w:val="009D244E"/>
    <w:pPr>
      <w:spacing w:line="623" w:lineRule="exact"/>
      <w:ind w:firstLine="800"/>
    </w:pPr>
    <w:rPr>
      <w:rFonts w:ascii="宋体" w:hAnsi="宋体" w:cs="宋体"/>
      <w:sz w:val="40"/>
      <w:szCs w:val="40"/>
      <w:lang w:val="zh-CN" w:bidi="zh-CN"/>
    </w:rPr>
  </w:style>
  <w:style w:type="paragraph" w:customStyle="1" w:styleId="null3">
    <w:name w:val="null3"/>
    <w:qFormat/>
    <w:rsid w:val="009D244E"/>
    <w:rPr>
      <w:rFonts w:ascii="Calibri" w:hAnsi="Calibri" w:hint="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hchos.cn/gylv/UploadFiles/2021031008390953953.doc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customShpInfo spid="_x0000_s1026"/>
    <customShpInfo spid="_x0000_s1031"/>
    <customShpInfo spid="_x0000_s1033"/>
    <customShpInfo spid="_x0000_s1032"/>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3028</Words>
  <Characters>17261</Characters>
  <Application>Microsoft Office Word</Application>
  <DocSecurity>0</DocSecurity>
  <Lines>143</Lines>
  <Paragraphs>40</Paragraphs>
  <ScaleCrop>false</ScaleCrop>
  <Company>广西云龙招标有限公司</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john</dc:creator>
  <cp:lastModifiedBy>Windows 用户</cp:lastModifiedBy>
  <cp:revision>18</cp:revision>
  <cp:lastPrinted>2024-05-27T04:29:00Z</cp:lastPrinted>
  <dcterms:created xsi:type="dcterms:W3CDTF">2024-12-04T02:43:00Z</dcterms:created>
  <dcterms:modified xsi:type="dcterms:W3CDTF">2024-12-09T03:45:00Z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4B00F6F159E245DEAFEA4C01688DA8E9_13</vt:lpwstr>
  </property>
</Properties>
</file>